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48" w:rsidRDefault="00D10481" w:rsidP="00D10481">
      <w:pPr>
        <w:jc w:val="center"/>
        <w:rPr>
          <w:lang w:val="bs-Latn-BA"/>
        </w:rPr>
      </w:pPr>
      <w:r>
        <w:rPr>
          <w:lang w:val="en-US"/>
        </w:rPr>
        <w:t>SPECIJALI</w:t>
      </w:r>
      <w:r>
        <w:rPr>
          <w:lang w:val="bs-Latn-BA"/>
        </w:rPr>
        <w:t>STIČKA OBUKA ZA TUŽIOCE</w:t>
      </w:r>
    </w:p>
    <w:p w:rsidR="00D10481" w:rsidRDefault="00A478CF" w:rsidP="00D10481">
      <w:pPr>
        <w:jc w:val="center"/>
        <w:rPr>
          <w:lang w:val="bs-Latn-BA"/>
        </w:rPr>
      </w:pPr>
      <w:r>
        <w:rPr>
          <w:lang w:val="bs-Latn-BA"/>
        </w:rPr>
        <w:t>Korupcija</w:t>
      </w:r>
      <w:r w:rsidR="00D10481">
        <w:rPr>
          <w:lang w:val="bs-Latn-BA"/>
        </w:rPr>
        <w:t xml:space="preserve">, </w:t>
      </w:r>
      <w:r>
        <w:rPr>
          <w:lang w:val="bs-Latn-BA"/>
        </w:rPr>
        <w:t>22.- 23.</w:t>
      </w:r>
      <w:r w:rsidR="00D10481">
        <w:rPr>
          <w:lang w:val="bs-Latn-BA"/>
        </w:rPr>
        <w:t xml:space="preserve"> februar 2017., </w:t>
      </w:r>
      <w:r>
        <w:rPr>
          <w:lang w:val="bs-Latn-BA"/>
        </w:rPr>
        <w:t>Konjic</w:t>
      </w:r>
    </w:p>
    <w:p w:rsidR="00D10481" w:rsidRDefault="00D10481" w:rsidP="00D10481">
      <w:pPr>
        <w:jc w:val="center"/>
        <w:rPr>
          <w:lang w:val="bs-Latn-BA"/>
        </w:rPr>
      </w:pPr>
    </w:p>
    <w:p w:rsidR="00D10481" w:rsidRDefault="00A478CF" w:rsidP="00D10481">
      <w:pPr>
        <w:jc w:val="both"/>
        <w:rPr>
          <w:lang w:val="bs-Latn-BA"/>
        </w:rPr>
      </w:pPr>
      <w:r>
        <w:rPr>
          <w:lang w:val="bs-Latn-BA"/>
        </w:rPr>
        <w:t>U Konjicu</w:t>
      </w:r>
      <w:r w:rsidR="00D10481">
        <w:rPr>
          <w:lang w:val="bs-Latn-BA"/>
        </w:rPr>
        <w:t>, u hotelu „</w:t>
      </w:r>
      <w:r>
        <w:rPr>
          <w:lang w:val="bs-Latn-BA"/>
        </w:rPr>
        <w:t>Green garden</w:t>
      </w:r>
      <w:r w:rsidR="00D10481">
        <w:rPr>
          <w:lang w:val="bs-Latn-BA"/>
        </w:rPr>
        <w:t xml:space="preserve">“, u periodu od </w:t>
      </w:r>
      <w:r>
        <w:rPr>
          <w:lang w:val="bs-Latn-BA"/>
        </w:rPr>
        <w:t xml:space="preserve">22.- 23. februara </w:t>
      </w:r>
      <w:r w:rsidR="00D10481">
        <w:rPr>
          <w:lang w:val="bs-Latn-BA"/>
        </w:rPr>
        <w:t xml:space="preserve">2017. godine, održana je specijalistička obuka za tužioce iz oblasti </w:t>
      </w:r>
      <w:r>
        <w:rPr>
          <w:lang w:val="bs-Latn-BA"/>
        </w:rPr>
        <w:t>korupcije, na temu „</w:t>
      </w:r>
      <w:r w:rsidRPr="00A478CF">
        <w:rPr>
          <w:lang w:val="bs-Latn-BA"/>
        </w:rPr>
        <w:t>Korištenje posebnih istražnih radnji i postupaka u predmetima korupcije</w:t>
      </w:r>
      <w:r>
        <w:rPr>
          <w:lang w:val="bs-Latn-BA"/>
        </w:rPr>
        <w:t>“</w:t>
      </w:r>
      <w:r w:rsidR="00D10481">
        <w:rPr>
          <w:lang w:val="bs-Latn-BA"/>
        </w:rPr>
        <w:t>. Radi se o specijalističkoj obuci koja je započeta još 2016. godine, koj</w:t>
      </w:r>
      <w:r w:rsidR="00E85FE2">
        <w:rPr>
          <w:lang w:val="bs-Latn-BA"/>
        </w:rPr>
        <w:t>u Centri za edukaciju sudija i tužilaca u RS i FBiH</w:t>
      </w:r>
      <w:r w:rsidR="00D10481">
        <w:rPr>
          <w:lang w:val="bs-Latn-BA"/>
        </w:rPr>
        <w:t xml:space="preserve"> implementira</w:t>
      </w:r>
      <w:r w:rsidR="00E85FE2">
        <w:rPr>
          <w:lang w:val="bs-Latn-BA"/>
        </w:rPr>
        <w:t>ju</w:t>
      </w:r>
      <w:bookmarkStart w:id="0" w:name="_GoBack"/>
      <w:bookmarkEnd w:id="0"/>
      <w:r w:rsidR="00D10481">
        <w:rPr>
          <w:lang w:val="bs-Latn-BA"/>
        </w:rPr>
        <w:t xml:space="preserve"> kroz Projekat „Jačanje tužilačkih kapaciteta u sistemu krivičnog pravosuđa“. Ovaj sem</w:t>
      </w:r>
      <w:r w:rsidR="00EC5C6F">
        <w:rPr>
          <w:lang w:val="bs-Latn-BA"/>
        </w:rPr>
        <w:t>inar pored ovog pr</w:t>
      </w:r>
      <w:r w:rsidR="00D10481">
        <w:rPr>
          <w:lang w:val="bs-Latn-BA"/>
        </w:rPr>
        <w:t>ojekta podržao je i USAID Projekat pravosuđa u BiH.</w:t>
      </w:r>
    </w:p>
    <w:p w:rsidR="00D10481" w:rsidRDefault="00D10481" w:rsidP="00D10481">
      <w:pPr>
        <w:jc w:val="both"/>
        <w:rPr>
          <w:lang w:val="bs-Latn-BA"/>
        </w:rPr>
      </w:pPr>
    </w:p>
    <w:p w:rsidR="00A478CF" w:rsidRPr="00A478CF" w:rsidRDefault="00D10481" w:rsidP="00A478CF">
      <w:pPr>
        <w:jc w:val="both"/>
        <w:rPr>
          <w:lang w:val="bs-Latn-BA"/>
        </w:rPr>
      </w:pPr>
      <w:r>
        <w:rPr>
          <w:lang w:val="bs-Latn-BA"/>
        </w:rPr>
        <w:t xml:space="preserve">Obuci su prisustvovali već unaprijed delegirani tužioci svih nivoa tužilaštava </w:t>
      </w:r>
      <w:r w:rsidR="00EC5C6F">
        <w:rPr>
          <w:lang w:val="bs-Latn-BA"/>
        </w:rPr>
        <w:t>entiteta</w:t>
      </w:r>
      <w:r>
        <w:rPr>
          <w:lang w:val="bs-Latn-BA"/>
        </w:rPr>
        <w:t xml:space="preserve">, Brčko distrikta BiH, i Tužilaštva BiH, dok su edukatori su bili: </w:t>
      </w:r>
      <w:r w:rsidR="00A478CF" w:rsidRPr="00A478CF">
        <w:rPr>
          <w:lang w:val="bs-Latn-BA"/>
        </w:rPr>
        <w:t>Dalibor Bingas, tužilac Kantonalnog tužilaštva Tuzlanskog kantona</w:t>
      </w:r>
      <w:r w:rsidR="00A478CF">
        <w:rPr>
          <w:lang w:val="bs-Latn-BA"/>
        </w:rPr>
        <w:t xml:space="preserve">, </w:t>
      </w:r>
      <w:r w:rsidR="00A478CF" w:rsidRPr="00A478CF">
        <w:rPr>
          <w:lang w:val="bs-Latn-BA"/>
        </w:rPr>
        <w:t>Dragan Mitrović, šef Odsjeka za standardizaciju rada policije, Direkcija za koordi</w:t>
      </w:r>
      <w:r w:rsidR="00A478CF">
        <w:rPr>
          <w:lang w:val="bs-Latn-BA"/>
        </w:rPr>
        <w:t xml:space="preserve">naciju policijskih tijela u BiH i </w:t>
      </w:r>
      <w:r w:rsidR="00A478CF" w:rsidRPr="00A478CF">
        <w:rPr>
          <w:lang w:val="bs-Latn-BA"/>
        </w:rPr>
        <w:t>Davor Knežević, stručni savjetnik i</w:t>
      </w:r>
      <w:r w:rsidR="00A478CF">
        <w:rPr>
          <w:lang w:val="bs-Latn-BA"/>
        </w:rPr>
        <w:t xml:space="preserve"> istražitelj, Tužilaštvo Bosne i</w:t>
      </w:r>
      <w:r w:rsidR="00A478CF" w:rsidRPr="00A478CF">
        <w:rPr>
          <w:lang w:val="bs-Latn-BA"/>
        </w:rPr>
        <w:t xml:space="preserve"> Hercegovine</w:t>
      </w:r>
      <w:r w:rsidR="00A478CF">
        <w:rPr>
          <w:lang w:val="bs-Latn-BA"/>
        </w:rPr>
        <w:t>. Nakon završetka seminara doneseni su određeni zaključci koji će biti naknadno objavljeni.</w:t>
      </w:r>
      <w:r w:rsidR="00A478CF" w:rsidRPr="00A478CF">
        <w:rPr>
          <w:lang w:val="bs-Latn-BA"/>
        </w:rPr>
        <w:t xml:space="preserve">                         </w:t>
      </w:r>
    </w:p>
    <w:p w:rsidR="00A478CF" w:rsidRDefault="00A478CF" w:rsidP="00A478CF">
      <w:pPr>
        <w:jc w:val="both"/>
        <w:rPr>
          <w:lang w:val="bs-Latn-BA"/>
        </w:rPr>
      </w:pPr>
    </w:p>
    <w:p w:rsidR="00A478CF" w:rsidRDefault="00A478CF" w:rsidP="00D10481">
      <w:pPr>
        <w:jc w:val="both"/>
        <w:rPr>
          <w:lang w:val="bs-Latn-BA"/>
        </w:rPr>
      </w:pPr>
    </w:p>
    <w:sectPr w:rsidR="00A47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81"/>
    <w:rsid w:val="00930C39"/>
    <w:rsid w:val="00A478CF"/>
    <w:rsid w:val="00D10481"/>
    <w:rsid w:val="00E85FE2"/>
    <w:rsid w:val="00EC5C6F"/>
    <w:rsid w:val="00FA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39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0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930C39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30C39"/>
    <w:pPr>
      <w:keepNext/>
      <w:jc w:val="center"/>
      <w:outlineLvl w:val="5"/>
    </w:pPr>
    <w:rPr>
      <w:rFonts w:ascii="Arial" w:hAnsi="Arial"/>
      <w:spacing w:val="-5"/>
      <w:sz w:val="28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930C39"/>
    <w:rPr>
      <w:rFonts w:ascii="Cambria" w:hAnsi="Cambria"/>
      <w:b/>
      <w:bCs/>
      <w:i/>
      <w:i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930C39"/>
    <w:rPr>
      <w:rFonts w:ascii="Arial Black" w:hAnsi="Arial Black"/>
      <w:spacing w:val="-2"/>
      <w:kern w:val="28"/>
      <w:sz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0C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C39"/>
    <w:rPr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930C39"/>
    <w:rPr>
      <w:rFonts w:ascii="Arial" w:hAnsi="Arial"/>
      <w:spacing w:val="-5"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930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81"/>
    <w:rPr>
      <w:rFonts w:ascii="Tahoma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39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0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930C39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30C39"/>
    <w:pPr>
      <w:keepNext/>
      <w:jc w:val="center"/>
      <w:outlineLvl w:val="5"/>
    </w:pPr>
    <w:rPr>
      <w:rFonts w:ascii="Arial" w:hAnsi="Arial"/>
      <w:spacing w:val="-5"/>
      <w:sz w:val="28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930C39"/>
    <w:rPr>
      <w:rFonts w:ascii="Cambria" w:hAnsi="Cambria"/>
      <w:b/>
      <w:bCs/>
      <w:i/>
      <w:i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930C39"/>
    <w:rPr>
      <w:rFonts w:ascii="Arial Black" w:hAnsi="Arial Black"/>
      <w:spacing w:val="-2"/>
      <w:kern w:val="28"/>
      <w:sz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0C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C39"/>
    <w:rPr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930C39"/>
    <w:rPr>
      <w:rFonts w:ascii="Arial" w:hAnsi="Arial"/>
      <w:spacing w:val="-5"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930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81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Sladjana</cp:lastModifiedBy>
  <cp:revision>3</cp:revision>
  <dcterms:created xsi:type="dcterms:W3CDTF">2017-03-03T11:03:00Z</dcterms:created>
  <dcterms:modified xsi:type="dcterms:W3CDTF">2017-03-03T11:05:00Z</dcterms:modified>
</cp:coreProperties>
</file>