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42" w:rsidRPr="00B566E9" w:rsidRDefault="00DA7342" w:rsidP="00DA7342">
      <w:pPr>
        <w:pStyle w:val="PlainText"/>
        <w:spacing w:before="120"/>
        <w:ind w:firstLine="567"/>
        <w:jc w:val="center"/>
        <w:rPr>
          <w:rFonts w:ascii="Times New Roman" w:hAnsi="Times New Roman" w:cs="Arial"/>
          <w:sz w:val="24"/>
          <w:szCs w:val="24"/>
          <w:lang w:val="hr-HR"/>
        </w:rPr>
      </w:pPr>
      <w:r w:rsidRPr="00B566E9">
        <w:rPr>
          <w:rFonts w:ascii="Times New Roman" w:hAnsi="Times New Roman" w:cs="Arial"/>
          <w:b/>
          <w:sz w:val="24"/>
          <w:szCs w:val="24"/>
          <w:lang w:val="hr-HR"/>
        </w:rPr>
        <w:t>Pravo na duševni integritet kroz medunarodno zakonodavstvo</w:t>
      </w:r>
      <w:r w:rsidRPr="00B566E9">
        <w:rPr>
          <w:rFonts w:ascii="Times New Roman" w:hAnsi="Times New Roman" w:cs="Arial"/>
          <w:sz w:val="24"/>
          <w:szCs w:val="24"/>
          <w:lang w:val="hr-HR"/>
        </w:rPr>
        <w:br/>
      </w:r>
    </w:p>
    <w:p w:rsidR="00DA7342" w:rsidRPr="00B566E9" w:rsidRDefault="00DA7342" w:rsidP="00DA7342">
      <w:pPr>
        <w:pStyle w:val="PlainText"/>
        <w:jc w:val="both"/>
        <w:rPr>
          <w:rFonts w:ascii="Times New Roman" w:hAnsi="Times New Roman" w:cs="Arial"/>
          <w:sz w:val="24"/>
          <w:szCs w:val="24"/>
          <w:lang w:val="hr-HR"/>
        </w:rPr>
      </w:pPr>
      <w:r w:rsidRPr="00B566E9">
        <w:rPr>
          <w:rFonts w:ascii="Times New Roman" w:hAnsi="Times New Roman" w:cs="Arial"/>
          <w:b/>
          <w:sz w:val="24"/>
          <w:szCs w:val="24"/>
          <w:lang w:val="hr-HR"/>
        </w:rPr>
        <w:t>Rezolu</w:t>
      </w:r>
      <w:r>
        <w:rPr>
          <w:rFonts w:ascii="Times New Roman" w:hAnsi="Times New Roman" w:cs="Arial"/>
          <w:b/>
          <w:sz w:val="24"/>
          <w:szCs w:val="24"/>
          <w:lang w:val="hr-HR"/>
        </w:rPr>
        <w:t>cijom br. 46/117 od 17. decembra</w:t>
      </w:r>
      <w:r w:rsidRPr="00B566E9">
        <w:rPr>
          <w:rFonts w:ascii="Times New Roman" w:hAnsi="Times New Roman" w:cs="Arial"/>
          <w:b/>
          <w:sz w:val="24"/>
          <w:szCs w:val="24"/>
          <w:lang w:val="hr-HR"/>
        </w:rPr>
        <w:t xml:space="preserve"> 1991. godine, Opšta skupština Ujedinjenih naroda prihvatila je principe za zaštitu osoba s duševnim smetnjama. Taj dokument slijedi odredbe Opšte deklaracije UN-a o ljudskim pravima, Medunarodnog </w:t>
      </w:r>
      <w:r>
        <w:rPr>
          <w:rFonts w:ascii="Times New Roman" w:hAnsi="Times New Roman" w:cs="Arial"/>
          <w:b/>
          <w:sz w:val="24"/>
          <w:szCs w:val="24"/>
          <w:lang w:val="hr-HR"/>
        </w:rPr>
        <w:t>s</w:t>
      </w:r>
      <w:r w:rsidRPr="00B566E9">
        <w:rPr>
          <w:rFonts w:ascii="Times New Roman" w:hAnsi="Times New Roman" w:cs="Arial"/>
          <w:b/>
          <w:sz w:val="24"/>
          <w:szCs w:val="24"/>
          <w:lang w:val="hr-HR"/>
        </w:rPr>
        <w:t>porazuma o civilnim i politickim pravima, Medunarodnog sporazuma o ekonomskim, socijalnim i kulturnim pravima, zatim Deklaracije o pravima osoba s invaliditetom kao i principa za zaštitu svih osoba pod bilo kojim oblikom zatocenja ili zatvaranja. Zaštita duševnog zdravlja ne tice se samo zaštite pojedinca i drugih u smislu što skorije sanacije duševnih poremecaja, dakle da ona sadrži preventivni i kurativni element u zdravstvenom smislu,</w:t>
      </w:r>
      <w:r w:rsidRPr="00B566E9">
        <w:rPr>
          <w:rFonts w:ascii="Times New Roman" w:hAnsi="Times New Roman" w:cs="Arial"/>
          <w:i/>
          <w:sz w:val="24"/>
          <w:szCs w:val="24"/>
          <w:lang w:val="hr-HR"/>
        </w:rPr>
        <w:t xml:space="preserve"> </w:t>
      </w:r>
      <w:r w:rsidRPr="00B566E9">
        <w:rPr>
          <w:rFonts w:ascii="Times New Roman" w:hAnsi="Times New Roman" w:cs="Arial"/>
          <w:sz w:val="24"/>
          <w:szCs w:val="24"/>
          <w:lang w:val="hr-HR"/>
        </w:rPr>
        <w:t xml:space="preserve">vec ista zauzima široku paletu razlicitih oblika ljudskog postojanja, u svakom slucaju  u sebi nužno sadrži poštovanje  i uživanje ljudskih prava.Pravo na duševni integritet može se definisati kao pravo licnosti na cjelovitost i nepovredivost duševnog zdravlja. Rijec je o pravu licnosti koje je istovremeno i svojevrstan korektiv nadogradnja nekim drugim pravima ličnosti. </w:t>
      </w:r>
      <w:r w:rsidRPr="00B566E9">
        <w:rPr>
          <w:rFonts w:ascii="Times New Roman" w:hAnsi="Times New Roman" w:cs="Arial"/>
          <w:sz w:val="24"/>
          <w:szCs w:val="24"/>
          <w:lang w:val="hr-HR"/>
        </w:rPr>
        <w:br/>
      </w:r>
      <w:r w:rsidRPr="00B566E9">
        <w:rPr>
          <w:rFonts w:ascii="Times New Roman" w:hAnsi="Times New Roman" w:cs="Arial"/>
          <w:sz w:val="24"/>
          <w:szCs w:val="24"/>
          <w:lang w:val="hr-HR"/>
        </w:rPr>
        <w:br/>
        <w:t>Clan 3. Povelje EU-a o ljudskim pravima definiše lični integritet i duševni integritet zajedno sa tjelesnim integritetom. Tjelesni i duševni integritet,  iz perspektive evropskog javnog prava, cine integritet osobe . Povreda ličnog integriteta postojati ce kada je povrijeden bilo tjelesni bilo duševni integritet. Zaštita duševnog zdravlja stoga je razumljiva kada se uzima kao nešto prioritetno u zakonodavstvu svake zemlje, jer je ona garancija zaštite lično</w:t>
      </w:r>
      <w:r>
        <w:rPr>
          <w:rFonts w:ascii="Times New Roman" w:hAnsi="Times New Roman" w:cs="Arial"/>
          <w:sz w:val="24"/>
          <w:szCs w:val="24"/>
          <w:lang w:val="hr-HR"/>
        </w:rPr>
        <w:t>g integriteta. Drugi stav toga č</w:t>
      </w:r>
      <w:r w:rsidRPr="00B566E9">
        <w:rPr>
          <w:rFonts w:ascii="Times New Roman" w:hAnsi="Times New Roman" w:cs="Arial"/>
          <w:sz w:val="24"/>
          <w:szCs w:val="24"/>
          <w:lang w:val="hr-HR"/>
        </w:rPr>
        <w:t>lana propisuje okolnosti koje se posebno moraju uzeti u obzir kada se radi o medicinskim postupcima: pravo na slobodni i informisani pristanak osobe, u skladu sa zakonski propisanim procedurama.</w:t>
      </w:r>
    </w:p>
    <w:p w:rsidR="00DA7342" w:rsidRPr="00B566E9" w:rsidRDefault="00DA7342" w:rsidP="00DA7342">
      <w:pPr>
        <w:pStyle w:val="PlainText"/>
        <w:rPr>
          <w:rFonts w:ascii="Times New Roman" w:hAnsi="Times New Roman" w:cs="Arial"/>
          <w:sz w:val="24"/>
          <w:szCs w:val="24"/>
          <w:lang w:val="hr-HR"/>
        </w:rPr>
      </w:pPr>
    </w:p>
    <w:p w:rsidR="00DA7342" w:rsidRPr="00B566E9" w:rsidRDefault="00DA7342" w:rsidP="00DA7342">
      <w:pPr>
        <w:jc w:val="both"/>
        <w:rPr>
          <w:rFonts w:cs="Arial"/>
          <w:lang w:val="hr-HR"/>
        </w:rPr>
      </w:pPr>
      <w:r w:rsidRPr="00B566E9">
        <w:rPr>
          <w:rFonts w:cs="Arial"/>
          <w:lang w:val="hr-HR"/>
        </w:rPr>
        <w:t xml:space="preserve">U medunarodnom pravu sa perspektive UN-a nalazi se podloga za zaštitu ličnog, pa tako i duševnog integriteta u nekoliko razlicitih dokumenata. Medunarodna konvencija o civilnim i politickim pravima u clanu 7. zabranjuje  nehumano, degradirajuce i okrutno postupanje ili primjenu takvih kazni. U odnosu na psihijatriju, nitko bez svojeg pristanka ne smije biti izložen eksperimentiranju. Ukoliko jest, tada ce se raditi o povredi ovog dijela MKCPP. Vijece Evrope donijelo je i Konvenciju o zaštiti ljudskih prava i dostojanstva ljudskog bica u odnosu na primjenu biologije i medicine koja vec u prvom clanu odreduje da svaka supotpisnica Konvencije treba štititi dostojanstvo i identitet </w:t>
      </w:r>
      <w:r w:rsidRPr="00B566E9">
        <w:rPr>
          <w:rFonts w:cs="Arial"/>
          <w:lang w:val="hr-HR"/>
        </w:rPr>
        <w:br/>
        <w:t>ljudskih bica i garantovati svakome, bez diskriminacije, zaštitu njegovog integriteta i drugih prava u odnosu na primjenu biologije i medicine. Svaka strana, nadalje, treba u internom (nacionalnom) zakonodavstvu poduzeti nužne mjere da bi se ove odredbe Konvencije ucinile ucinkovitima. Ljudsko dostojanstvo vrijedno je zaštite kako tokom tako i na kraju života covjeka. Stoga su posebne preporuke donesene i od strane Evropskog parlamenta.</w:t>
      </w:r>
    </w:p>
    <w:p w:rsidR="00DA7342" w:rsidRPr="00B566E9" w:rsidRDefault="00DA7342" w:rsidP="00DA7342">
      <w:pPr>
        <w:jc w:val="both"/>
        <w:rPr>
          <w:rFonts w:cs="Arial"/>
          <w:lang w:val="hr-HR"/>
        </w:rPr>
      </w:pPr>
    </w:p>
    <w:p w:rsidR="00DA7342" w:rsidRPr="00EE77E9" w:rsidRDefault="00DA7342" w:rsidP="00EE77E9">
      <w:pPr>
        <w:jc w:val="both"/>
        <w:rPr>
          <w:rFonts w:cs="Arial"/>
          <w:lang w:val="hr-HR"/>
        </w:rPr>
      </w:pPr>
      <w:r w:rsidRPr="00B566E9">
        <w:rPr>
          <w:rFonts w:cs="Arial"/>
          <w:lang w:val="hr-HR"/>
        </w:rPr>
        <w:t xml:space="preserve">Važno je istaći Preporuku br. 1418 o zaštiti ljudskih prava i dostojanstva terminalno bolesnih i umirucih osoba. i osoba s duševnim smetnjama, koje zbog stepena mentalnog oštecenja i rezistencije na primjenu suvremenih psihofarmaka, mogu uživati kao terminalno bolesne osobe prava iz ove preporuke. Iako preporuke Evropskog parlamenta nisu obvezujuce pa ni za zemlje clanice EU-a, one mogu biti dobra podloga za razvoj provedbenih mehanizama u zemljama koje se nalaze tek na pocetku usvajanja dobre prakse </w:t>
      </w:r>
      <w:r w:rsidRPr="00B566E9">
        <w:rPr>
          <w:rFonts w:cs="Arial"/>
          <w:lang w:val="hr-HR"/>
        </w:rPr>
        <w:lastRenderedPageBreak/>
        <w:t xml:space="preserve">po ovim i slicnim pitanjima iz perspektive ljudskih prava. Praksa Evropskog suda za ljudska prava,  se temelji na interpretativnoj primjeni Evropske konvencije o ljudskim pravima, ne poznaje termin ličnog integritreta  kao što to poznaje cl. 3. EPLJP. To se pravo izvodi iz cl. 3. EKLJP, koji brani nehumano i degradirajuce postupanje prema  drugoj osobi, a koja zabrana je definisana u cl. 4. EPLJP. Iz zabrane takvog postupanja, zapravo, proizlazi zaštita ličnog  integriteta jer nehumano i posebno degradirajuce postupanje mogu biti jednako efektivan faktor u oštecenju kako fizickog tako i duševnog integriteta osobe. Interpretativna uloga ESLJP po pitanju nehumanog i degradirajuceg tretmana, koji se u osnovi javlja kao mehanizam upotrebljen od strane države protiv pojedinca ili skupina, do danas je veoma dobro razradila pojam ličnog integriteta i dosegla </w:t>
      </w:r>
      <w:r w:rsidR="00EE77E9">
        <w:rPr>
          <w:rFonts w:cs="Arial"/>
          <w:lang w:val="hr-HR"/>
        </w:rPr>
        <w:t>visoku razvojnu razinu.</w:t>
      </w:r>
      <w:bookmarkStart w:id="0" w:name="_GoBack"/>
      <w:bookmarkEnd w:id="0"/>
    </w:p>
    <w:p w:rsidR="00DA7342" w:rsidRDefault="00DA7342" w:rsidP="00DA7342">
      <w:pPr>
        <w:pStyle w:val="PlainText"/>
        <w:jc w:val="both"/>
        <w:outlineLvl w:val="0"/>
        <w:rPr>
          <w:rFonts w:ascii="Arial" w:hAnsi="Arial" w:cs="Arial"/>
          <w:b/>
          <w:sz w:val="24"/>
          <w:szCs w:val="24"/>
        </w:rPr>
      </w:pPr>
    </w:p>
    <w:p w:rsidR="00DA7342" w:rsidRPr="00B566E9" w:rsidRDefault="00DA7342" w:rsidP="00DA7342">
      <w:pPr>
        <w:pStyle w:val="PlainText"/>
        <w:jc w:val="center"/>
        <w:outlineLvl w:val="0"/>
        <w:rPr>
          <w:rFonts w:ascii="Times New Roman" w:hAnsi="Times New Roman" w:cs="Arial"/>
          <w:b/>
          <w:sz w:val="24"/>
          <w:szCs w:val="24"/>
        </w:rPr>
      </w:pPr>
      <w:r w:rsidRPr="00B566E9">
        <w:rPr>
          <w:rFonts w:ascii="Times New Roman" w:hAnsi="Times New Roman" w:cs="Arial"/>
          <w:b/>
          <w:sz w:val="24"/>
          <w:szCs w:val="24"/>
        </w:rPr>
        <w:t>UPUĆIVANJE DJETETA U VASPITNU USTANOVU</w:t>
      </w:r>
    </w:p>
    <w:p w:rsidR="00DA7342" w:rsidRPr="00B566E9" w:rsidRDefault="00DA7342" w:rsidP="00DA7342">
      <w:pPr>
        <w:pStyle w:val="PlainText"/>
        <w:jc w:val="center"/>
        <w:outlineLvl w:val="0"/>
        <w:rPr>
          <w:rFonts w:ascii="Times New Roman" w:hAnsi="Times New Roman" w:cs="Arial"/>
          <w:b/>
          <w:sz w:val="24"/>
          <w:szCs w:val="24"/>
        </w:rPr>
      </w:pPr>
    </w:p>
    <w:p w:rsidR="00DA7342" w:rsidRPr="00B566E9" w:rsidRDefault="00DA7342" w:rsidP="00DA7342">
      <w:pPr>
        <w:jc w:val="both"/>
        <w:rPr>
          <w:rFonts w:cs="Arial"/>
        </w:rPr>
      </w:pPr>
      <w:r w:rsidRPr="00B566E9">
        <w:rPr>
          <w:rFonts w:cs="Arial"/>
        </w:rPr>
        <w:t>U Porodičnom zakonu Republike Srpske  predviđeno je (čl.105) da sud u vanparničnom postupku može donijeti rješenje o upućivanju djeteta u odgovarajuću vaspitno-obrazovnu ustanovu na čuvanje i vaspitanje.</w:t>
      </w:r>
    </w:p>
    <w:p w:rsidR="00DA7342" w:rsidRPr="00B566E9" w:rsidRDefault="00DA7342" w:rsidP="00DA7342">
      <w:pPr>
        <w:jc w:val="both"/>
        <w:rPr>
          <w:rFonts w:cs="Arial"/>
        </w:rPr>
      </w:pPr>
    </w:p>
    <w:p w:rsidR="00DA7342" w:rsidRPr="00B566E9" w:rsidRDefault="00DA7342" w:rsidP="00DA7342">
      <w:pPr>
        <w:jc w:val="both"/>
        <w:rPr>
          <w:rFonts w:cs="Arial"/>
          <w:lang w:val="sr-Latn-CS"/>
        </w:rPr>
      </w:pPr>
      <w:r w:rsidRPr="00B566E9">
        <w:rPr>
          <w:rFonts w:cs="Arial"/>
        </w:rPr>
        <w:t>Prijedlog sudu mogu podnijeti roditelji,usvojilac,ili organ starateljstva.Sudu je dato da u svakom konkretnom slučaju ocijeni da li postoje opravdani razlozi za upućivanje djeteta u vaspitno-obrazovnu ustanovu.Ova mjera je usmjerena prema djetetu,ali i prema roditeljima.U krajnjoj liniji ona znači ograničenje vršenja roditeljskog prava.Roditelji ne moraju biti krivi zbog potrebe da se primjeni ova mjera. Rije</w:t>
      </w:r>
      <w:r w:rsidRPr="00B566E9">
        <w:rPr>
          <w:rFonts w:cs="Arial"/>
          <w:lang w:val="sr-Latn-CS"/>
        </w:rPr>
        <w:t>č je o djeci sa rđavim sklonostima,koja bježe od škole,ili se odaju skitnji,prosjačenju,upotrebi droga i slično.Ipak,svako ovakvo ponašanje djeteta krije u sebi neki oblik zanemarivanja od strane roditelja,ili njihove međusobne nesloge i svađe,odsustvo ljubavi i poštovanja.</w:t>
      </w:r>
    </w:p>
    <w:p w:rsidR="00DA7342" w:rsidRPr="00B566E9" w:rsidRDefault="00DA7342" w:rsidP="00DA7342">
      <w:pPr>
        <w:jc w:val="both"/>
        <w:rPr>
          <w:rFonts w:cs="Arial"/>
          <w:lang w:val="sr-Latn-CS"/>
        </w:rPr>
      </w:pPr>
    </w:p>
    <w:p w:rsidR="00DA7342" w:rsidRPr="00B566E9" w:rsidRDefault="00DA7342" w:rsidP="00DA7342">
      <w:pPr>
        <w:jc w:val="both"/>
        <w:rPr>
          <w:rFonts w:cs="Arial"/>
          <w:lang w:val="sr-Latn-CS"/>
        </w:rPr>
      </w:pPr>
      <w:r w:rsidRPr="00B566E9">
        <w:rPr>
          <w:rFonts w:cs="Arial"/>
          <w:lang w:val="sr-Latn-CS"/>
        </w:rPr>
        <w:t>Ova mjera se sastoji u povjeravanju djeteta vaspitnoj ustanovi.Za vrijeme trajanja ove vaspitne mjere roditelji su ograničeni u vršenju prava prema djetetu.Oni nisu oslobođeni obaveze izdržavanja.Oni imaju pravo na povremene lične kontakte sa djetetom,ukoliko im sud to pravo ne ograniči u svom rješenju u upućivanju u vaspitno-obrazovnu ustanovu,na prijedlog organa starateljstva.Ograničenje roditeljskog prava traje sve dok traje izrečena vaspitna mjera.</w:t>
      </w:r>
    </w:p>
    <w:p w:rsidR="00DA7342" w:rsidRPr="00B566E9" w:rsidRDefault="00DA7342" w:rsidP="00DA7342">
      <w:pPr>
        <w:jc w:val="both"/>
        <w:rPr>
          <w:rFonts w:cs="Arial"/>
          <w:lang w:val="sr-Latn-CS"/>
        </w:rPr>
      </w:pPr>
    </w:p>
    <w:p w:rsidR="00DA7342" w:rsidRPr="00B566E9" w:rsidRDefault="00DA7342" w:rsidP="00DA7342">
      <w:pPr>
        <w:jc w:val="both"/>
        <w:rPr>
          <w:rFonts w:cs="Arial"/>
          <w:lang w:val="sr-Latn-CS"/>
        </w:rPr>
      </w:pPr>
      <w:r w:rsidRPr="00B566E9">
        <w:rPr>
          <w:rFonts w:cs="Arial"/>
          <w:lang w:val="sr-Latn-CS"/>
        </w:rPr>
        <w:t xml:space="preserve">Trajanje mjere stacionarnog boravka u odgovarajućoj ustanovi zavisi od socijalnih,materijalnih,ličnih,zdravstvenih i porodičnih prilika roditelja i djeteta. </w:t>
      </w:r>
    </w:p>
    <w:p w:rsidR="00DA7342" w:rsidRPr="00B566E9" w:rsidRDefault="00DA7342" w:rsidP="00DA7342">
      <w:pPr>
        <w:jc w:val="both"/>
        <w:rPr>
          <w:rFonts w:cs="Arial"/>
          <w:lang w:val="sr-Latn-CS"/>
        </w:rPr>
      </w:pPr>
    </w:p>
    <w:p w:rsidR="00DA7342" w:rsidRPr="00B566E9" w:rsidRDefault="00DA7342" w:rsidP="00DA7342">
      <w:pPr>
        <w:jc w:val="both"/>
        <w:rPr>
          <w:rFonts w:cs="Arial"/>
          <w:lang w:val="sr-Latn-CS"/>
        </w:rPr>
      </w:pPr>
      <w:r w:rsidRPr="00B566E9">
        <w:rPr>
          <w:rFonts w:cs="Arial"/>
          <w:lang w:val="sr-Latn-CS"/>
        </w:rPr>
        <w:t>Organ starateljstva vrši stalno praćenje rezultata stacionarnog boravka djeteta u vaspitno-obrazovnoj ustanovi.Svakih šest mjeseci organ starateljstva dužan je obavijestiti sud koji je dijete uputio u vaspitno-obrazovnu ustanovu o svim zapažanjima u vezi sprovođenja ove mjere.</w:t>
      </w:r>
    </w:p>
    <w:p w:rsidR="00DA7342" w:rsidRPr="00B566E9" w:rsidRDefault="00DA7342" w:rsidP="00DA7342">
      <w:pPr>
        <w:jc w:val="both"/>
        <w:rPr>
          <w:rFonts w:cs="Arial"/>
          <w:lang w:val="sr-Latn-CS"/>
        </w:rPr>
      </w:pPr>
    </w:p>
    <w:p w:rsidR="00DA7342" w:rsidRPr="00B566E9" w:rsidRDefault="00DA7342" w:rsidP="00DA7342">
      <w:pPr>
        <w:jc w:val="both"/>
        <w:rPr>
          <w:rFonts w:cs="Arial"/>
          <w:lang w:val="sr-Latn-CS"/>
        </w:rPr>
      </w:pPr>
      <w:r w:rsidRPr="00B566E9">
        <w:rPr>
          <w:rFonts w:cs="Arial"/>
          <w:lang w:val="sr-Latn-CS"/>
        </w:rPr>
        <w:t>Ukoliko izvještaj organa starateljstva ukazuje na to da bi mjeru stacionarnog boravka trebalo ukinuti,tada sud može,ako ustanovi da je to za dobrobit djeteta,da obustavi od izvršenja tu mjeru.Zahtjev sudu mogu uputiti i roditelji djeteta.Takav zahtjev mora biti obrazložen.</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lastRenderedPageBreak/>
        <w:t xml:space="preserve">U životu je prijavljivanja nasilja u porodici  veoma kompleksan problem jer su žrtve najčešće nemoćne osobe ( djeca) , bolesni itd , žene. Sudionici, očevidci , svjedoci nerado prijavljiju nasilje  i nerado  svjedoče jer imaju  niz neugodnosti i plaše se neželjenih reakcija počinilaca  nasilja .Počinioci porodičnog  nasilja su nerijetko   i destruktivni ne  samo prema svojoj porodici , negio i prema okolini. </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 xml:space="preserve">Svrha i krajnji cilj ove mjere  je da se  dijete  odvikne od loših navika i uključi u normalni život u porodici , školi i vršnjacima, te da se dijete zaštiti. </w:t>
      </w:r>
    </w:p>
    <w:p w:rsidR="00DA7342" w:rsidRPr="00B566E9" w:rsidRDefault="00DA7342" w:rsidP="00DA7342">
      <w:pPr>
        <w:jc w:val="both"/>
        <w:rPr>
          <w:lang w:val="sr-Latn-CS"/>
        </w:rPr>
      </w:pPr>
    </w:p>
    <w:p w:rsidR="00DA7342" w:rsidRPr="00764AE5" w:rsidRDefault="00DA7342" w:rsidP="00DA7342">
      <w:pPr>
        <w:jc w:val="both"/>
        <w:rPr>
          <w:b/>
          <w:lang w:val="sr-Latn-CS"/>
        </w:rPr>
      </w:pPr>
      <w:r w:rsidRPr="00764AE5">
        <w:rPr>
          <w:b/>
          <w:lang w:val="sr-Latn-CS"/>
        </w:rPr>
        <w:t>PRIMJER IZ PRAKSE:</w:t>
      </w:r>
    </w:p>
    <w:p w:rsidR="00DA7342" w:rsidRPr="00764AE5" w:rsidRDefault="00DA7342" w:rsidP="00DA7342">
      <w:pPr>
        <w:jc w:val="both"/>
        <w:rPr>
          <w:b/>
          <w:lang w:val="sr-Latn-CS"/>
        </w:rPr>
      </w:pPr>
    </w:p>
    <w:p w:rsidR="00DA7342" w:rsidRPr="00B566E9" w:rsidRDefault="00DA7342" w:rsidP="00DA7342">
      <w:pPr>
        <w:jc w:val="both"/>
        <w:rPr>
          <w:lang w:val="sr-Latn-CS"/>
        </w:rPr>
      </w:pPr>
      <w:r w:rsidRPr="00B566E9">
        <w:rPr>
          <w:lang w:val="sr-Latn-CS"/>
        </w:rPr>
        <w:t>U porodičnoj kući u Bijeljini , skoro svakodnevno  počev od 2004.godine  pa do kraja  februara 2008.godine  optuženi MM i SS su  svakodnevno tukli  malodobno sina MM iz prvog  braka, koji s njima živi ( rođen 29.01.2001.godine) , i to nogama , rukama i drugim premetima, nanoseći mu i tjelesne povrede , po glavi i drugim dijelovima tijela, te su ga zbog tih povreda komšije odvezle ljekaru.</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Optuženi su primjenom nasilja , drskim i bezobzirnim ponašanjem ugrozili spokojstvo, tjelesni integritet  i duševni zdravlje člana svoje porodice, a djelo je činjeno  sredstvom podobnim da se tijelo teško povrijedi i prema maloljetnom licu, počinili krivično djela nasilja u porodici iz čl. 208 stva 3 u vezi  sa stavom 2 i 1 Krivičnog Zakona RS i  izrečene su im  Uslovne osude.</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Činjenično stanje  je utvrđeno na osnovu  iskaza svjedoka , koji su bili očito nezadovoljni što su u tom svojstvu..Optuženi SS koji je očuh malodobnog djeteta žrtve nasilja  je prema izjavama svjedoka  dijete tukao raznim predmetma  po glavi ( metalnom tokom od kaiša itd.), kažnjavao ga da radi teške fizičke poslove , čuva djecu koju ima sa MM, u januaru mjesecu isjerao da je  iz kuće  da stoji  na ulici , a prije toga mu je udarcem napravio povredu na glavi i povrijedio uho.Pored toga i  majka MM ga je istjerivala iz kuće, tako što ga je brutalno  tukla .Dijete su kažnjavali oboje na taj način što  su ga tukli štapom debljine prsta , nakon čega je dijete od  batina je padalo na zemlju i jaukalo, a sve u prisustvu  komšija.Ovo nasilje  su vršili u dužem vremenskom periodu.. Komšije prijavile porodično  nasilje  Centru za socijalni rad , što je rezultiralo još većim zlostavljame  djeteta od strane majke , a komišijama su počeli prijeti i majka i očuh djeteta  da će ih ubiti , uništi imovinu, što su komšije u svojstvu svjedoka izjavile pred sudom. Navode svjedoka optuženi nisu osporavali.</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Sud je  kao otežavajuću okolnost odlučujući o visini krivične sankcije  uzeo u obzir da je nasilje  vršeno  u dužem vremenskom perodu , a kao olakšavajuću okolnost to što  svjedoci izjavili da su sa tim ponašanjem prestali i da  nisu osuđivani.</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 xml:space="preserve">Postavlja se pitanje da li je žrtvi nasilja , djetetu , pružena adekvatna  zaštita.Nastavlja da živi u  siromašnoj porodici  sa majkom i očuhom i njihovom zajedničkom djecom u kojoj mu niko  ne garantaju da se nasilje neće ponoviti.Da li  je nakon tih trauma i fizičkih povreda djetetu potreban psihosocijalni tretman ? Sigurno da jeste. Porodica  u kojoj i dalje nastavlja da živi  obzirom na sve karakteristike  ( siromaštvo , asocijalno ponašanje itd.) </w:t>
      </w:r>
      <w:r w:rsidRPr="00B566E9">
        <w:rPr>
          <w:lang w:val="sr-Latn-CS"/>
        </w:rPr>
        <w:lastRenderedPageBreak/>
        <w:t>mu te ne može omogućiti , niti ispraviti.U tim  situacijama potrebna je intervencija države  i briga društva.</w:t>
      </w:r>
    </w:p>
    <w:p w:rsidR="00DA7342" w:rsidRPr="00B566E9" w:rsidRDefault="00DA7342" w:rsidP="00DA7342">
      <w:pPr>
        <w:jc w:val="both"/>
        <w:rPr>
          <w:lang w:val="sr-Latn-CS"/>
        </w:rPr>
      </w:pPr>
    </w:p>
    <w:p w:rsidR="00DA7342" w:rsidRPr="00B566E9" w:rsidRDefault="00DA7342" w:rsidP="00DA7342">
      <w:pPr>
        <w:jc w:val="both"/>
        <w:rPr>
          <w:b/>
          <w:lang w:val="sr-Latn-CS"/>
        </w:rPr>
      </w:pPr>
      <w:r w:rsidRPr="00B566E9">
        <w:rPr>
          <w:b/>
          <w:lang w:val="sr-Latn-CS"/>
        </w:rPr>
        <w:t>Uloga organa  starteljstva u prevenciji i saniranj</w:t>
      </w:r>
      <w:r>
        <w:rPr>
          <w:b/>
          <w:lang w:val="sr-Latn-CS"/>
        </w:rPr>
        <w:t>u nasilja u porodici je velika !</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U konkretnom  slučaju postoji  mogućnost da Centar za socijalni rad inicira  pokretanje vanparničnog postupka , prijedlogom u kojem  bi tražio  smještaj djeteta koje žrtva porodičnog nasilja od strane roditelja  u vaspitno-obrazoovnu ustanovu, a sve u cilju pomoći i zaštite  žrtvi porodičnog nasilja  koje je dijete  učeničkog uzrasta.</w:t>
      </w:r>
    </w:p>
    <w:p w:rsidR="00DA7342" w:rsidRPr="00B566E9" w:rsidRDefault="00DA7342" w:rsidP="00DA7342">
      <w:pPr>
        <w:pStyle w:val="PlainText"/>
        <w:jc w:val="center"/>
        <w:outlineLvl w:val="0"/>
        <w:rPr>
          <w:rFonts w:ascii="Times New Roman" w:hAnsi="Times New Roman" w:cs="Arial"/>
          <w:b/>
          <w:sz w:val="24"/>
          <w:szCs w:val="24"/>
        </w:rPr>
      </w:pPr>
    </w:p>
    <w:p w:rsidR="00DA7342" w:rsidRDefault="00DA7342" w:rsidP="00DA7342">
      <w:pPr>
        <w:pStyle w:val="PlainText"/>
        <w:jc w:val="center"/>
        <w:outlineLvl w:val="0"/>
        <w:rPr>
          <w:rFonts w:ascii="Times New Roman" w:hAnsi="Times New Roman" w:cs="Arial"/>
          <w:b/>
          <w:sz w:val="24"/>
          <w:szCs w:val="24"/>
        </w:rPr>
      </w:pPr>
      <w:r w:rsidRPr="00B566E9">
        <w:rPr>
          <w:rFonts w:ascii="Times New Roman" w:hAnsi="Times New Roman" w:cs="Arial"/>
          <w:b/>
          <w:sz w:val="24"/>
          <w:szCs w:val="24"/>
        </w:rPr>
        <w:t xml:space="preserve">  ODUZIMANJE I VRAĆANJE RODITELJSKOG PRAVA</w:t>
      </w:r>
    </w:p>
    <w:p w:rsidR="00DA7342" w:rsidRPr="00B566E9" w:rsidRDefault="00DA7342" w:rsidP="00DA7342">
      <w:pPr>
        <w:pStyle w:val="PlainText"/>
        <w:jc w:val="center"/>
        <w:outlineLvl w:val="0"/>
        <w:rPr>
          <w:rFonts w:ascii="Times New Roman" w:hAnsi="Times New Roman" w:cs="Arial"/>
          <w:b/>
          <w:sz w:val="24"/>
          <w:szCs w:val="24"/>
        </w:rPr>
      </w:pPr>
    </w:p>
    <w:p w:rsidR="00DA7342" w:rsidRDefault="00DA7342" w:rsidP="00DA7342">
      <w:pPr>
        <w:pStyle w:val="PlainText"/>
        <w:jc w:val="both"/>
        <w:rPr>
          <w:rFonts w:ascii="Times New Roman" w:hAnsi="Times New Roman" w:cs="Arial"/>
          <w:b/>
          <w:sz w:val="24"/>
          <w:szCs w:val="24"/>
        </w:rPr>
      </w:pPr>
      <w:r w:rsidRPr="00B566E9">
        <w:rPr>
          <w:rFonts w:ascii="Times New Roman" w:hAnsi="Times New Roman" w:cs="Arial"/>
          <w:b/>
          <w:sz w:val="24"/>
          <w:szCs w:val="24"/>
        </w:rPr>
        <w:t xml:space="preserve">Opšte napomene </w:t>
      </w:r>
    </w:p>
    <w:p w:rsidR="00DA7342" w:rsidRPr="00B566E9" w:rsidRDefault="00DA7342" w:rsidP="00DA7342">
      <w:pPr>
        <w:pStyle w:val="PlainText"/>
        <w:jc w:val="both"/>
        <w:rPr>
          <w:rFonts w:ascii="Times New Roman" w:hAnsi="Times New Roman" w:cs="Arial"/>
          <w:sz w:val="24"/>
          <w:szCs w:val="24"/>
        </w:rPr>
      </w:pPr>
    </w:p>
    <w:p w:rsidR="00DA7342" w:rsidRPr="00B566E9" w:rsidRDefault="00DA7342" w:rsidP="00DA7342">
      <w:pPr>
        <w:pStyle w:val="PlainText"/>
        <w:jc w:val="both"/>
        <w:rPr>
          <w:rFonts w:ascii="Times New Roman" w:hAnsi="Times New Roman" w:cs="Arial"/>
          <w:sz w:val="24"/>
          <w:szCs w:val="24"/>
        </w:rPr>
      </w:pPr>
      <w:r w:rsidRPr="00B566E9">
        <w:rPr>
          <w:rFonts w:ascii="Times New Roman" w:hAnsi="Times New Roman" w:cs="Arial"/>
          <w:sz w:val="24"/>
          <w:szCs w:val="24"/>
        </w:rPr>
        <w:t xml:space="preserve"> U postupku oduzimanja i vraćanja roditeljskog prava sud odlučuje o oduzimanju i vraćanju roditeljskog pra</w:t>
      </w:r>
      <w:r>
        <w:rPr>
          <w:rFonts w:ascii="Times New Roman" w:hAnsi="Times New Roman" w:cs="Arial"/>
          <w:sz w:val="24"/>
          <w:szCs w:val="24"/>
        </w:rPr>
        <w:t>va kada je to zakonom propisano, u vanparnicnom postupku.</w:t>
      </w:r>
      <w:r w:rsidRPr="00B566E9">
        <w:rPr>
          <w:rFonts w:ascii="Times New Roman" w:hAnsi="Times New Roman" w:cs="Arial"/>
          <w:sz w:val="24"/>
          <w:szCs w:val="24"/>
        </w:rPr>
        <w:t xml:space="preserve"> Sud će roditelju oduzeti roditeljsko pravo ako roditelj zloupotrebljava roditeljsko pravo, ili je dijete napustio, ili je svojim ponašanjem očigledno pokazao da se ne brine o djetetu, ili grubo zanemaruje svoje dužnosti. Sud može roditeljsko pravo vratiti roditelju, ako prestane razlog zbog koga mu je to pravo oduzeto. Roditelj kome je oduzeto roditeljsko pravo ne oslobađa se od dužnosti izdržavanja svoje maloljetne djece . </w:t>
      </w:r>
    </w:p>
    <w:p w:rsidR="00DA7342" w:rsidRPr="00B566E9" w:rsidRDefault="00DA7342" w:rsidP="00DA7342">
      <w:pPr>
        <w:pStyle w:val="PlainText"/>
        <w:spacing w:before="120"/>
        <w:ind w:hanging="57"/>
        <w:jc w:val="both"/>
        <w:rPr>
          <w:rFonts w:ascii="Times New Roman" w:hAnsi="Times New Roman" w:cs="Arial"/>
          <w:b/>
          <w:sz w:val="24"/>
          <w:szCs w:val="24"/>
        </w:rPr>
      </w:pPr>
      <w:r w:rsidRPr="00B566E9">
        <w:rPr>
          <w:rFonts w:ascii="Times New Roman" w:hAnsi="Times New Roman" w:cs="Arial"/>
          <w:b/>
          <w:sz w:val="24"/>
          <w:szCs w:val="24"/>
        </w:rPr>
        <w:t>Pokretanje i tok postupka</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Postupak za oduzimanje roditeljskog prava pokreće se na prijedlog roditelja, odnosno usvojitelja koji ima roditeljsko pravo ili organa starateljstva, a postupak za vraćanje roditeljskog prava pokreće se i na prijedlog roditelja kome je bilo oduzeto to pravo. </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Ako postupak nije pokrenut na prijedlog organa starateljstva, sud će bez odlaganja obavijestiti ovaj organ o pokretanju postupka i pozvati ga da učestvuje u postupku. </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Činjenice koje su bitne za donošenje odluke utvrđuju se po službenoj dužnosti. Ročište je obavezno, a na njega se pozivaju predlagač, organ starateljstva, oba roditelja i staratelja lica čijem se roditelju oduzima, odnosno vraća roditeljsko pravo. Sud je obavezan da sasluša roditelje, a maloljetnik se saslušava samo kad je to neophodno i nije štetno za njegovo duševno zdravlje. </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Postupak je hitan</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Pri donošenju rješenja o oduzimanju i vraćanju roditeljskog prava, sud će uzeti u obzir i želje maloljetnika, ako je sposoban da ih izrazi. </w:t>
      </w:r>
    </w:p>
    <w:p w:rsidR="00DA7342"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U ovom postupku shodno se primjenjuju odredbe o oduzimanju i vraćanju poslovne sposobnosti. </w:t>
      </w:r>
    </w:p>
    <w:p w:rsidR="00DA7342" w:rsidRDefault="00DA7342" w:rsidP="00DA7342">
      <w:pPr>
        <w:pStyle w:val="PlainText"/>
        <w:spacing w:before="120"/>
        <w:jc w:val="both"/>
        <w:rPr>
          <w:rFonts w:ascii="Times New Roman" w:hAnsi="Times New Roman" w:cs="Arial"/>
          <w:sz w:val="24"/>
          <w:szCs w:val="24"/>
        </w:rPr>
      </w:pPr>
    </w:p>
    <w:p w:rsidR="00DA7342" w:rsidRDefault="00DA7342" w:rsidP="00DA7342">
      <w:pPr>
        <w:pStyle w:val="PlainText"/>
        <w:spacing w:before="120"/>
        <w:jc w:val="both"/>
        <w:rPr>
          <w:rFonts w:ascii="Times New Roman" w:hAnsi="Times New Roman" w:cs="Arial"/>
          <w:b/>
          <w:sz w:val="24"/>
          <w:szCs w:val="24"/>
        </w:rPr>
      </w:pPr>
      <w:r w:rsidRPr="007E0DC5">
        <w:rPr>
          <w:rFonts w:ascii="Times New Roman" w:hAnsi="Times New Roman" w:cs="Arial"/>
          <w:b/>
          <w:sz w:val="24"/>
          <w:szCs w:val="24"/>
        </w:rPr>
        <w:t>PRIMJERI IZ SUDSKE PRAKSE</w:t>
      </w:r>
    </w:p>
    <w:p w:rsidR="00DA7342"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Osnovni sud u Bijeljini je u vanparnicnom postupku XX oduzeo roditelj</w:t>
      </w:r>
      <w:r>
        <w:rPr>
          <w:rFonts w:ascii="Times New Roman" w:hAnsi="Times New Roman" w:cs="Arial"/>
          <w:sz w:val="24"/>
          <w:szCs w:val="24"/>
        </w:rPr>
        <w:t>sko pravo SS nad malodobnom SM zbog počinjenog krivič</w:t>
      </w:r>
      <w:r w:rsidRPr="00B566E9">
        <w:rPr>
          <w:rFonts w:ascii="Times New Roman" w:hAnsi="Times New Roman" w:cs="Arial"/>
          <w:sz w:val="24"/>
          <w:szCs w:val="24"/>
        </w:rPr>
        <w:t xml:space="preserve">nog djela </w:t>
      </w:r>
      <w:r w:rsidRPr="007E0DC5">
        <w:rPr>
          <w:rFonts w:ascii="Times New Roman" w:hAnsi="Times New Roman" w:cs="Arial"/>
          <w:b/>
          <w:sz w:val="24"/>
          <w:szCs w:val="24"/>
          <w:u w:val="single"/>
        </w:rPr>
        <w:t>Polno nasilje nad djetetom</w:t>
      </w:r>
      <w:r w:rsidRPr="00B566E9">
        <w:rPr>
          <w:rFonts w:ascii="Times New Roman" w:hAnsi="Times New Roman" w:cs="Arial"/>
          <w:sz w:val="24"/>
          <w:szCs w:val="24"/>
        </w:rPr>
        <w:t xml:space="preserve"> cl.195 stav 4 u vezi sa stavom 2 KZ RS i osudjen na kaznu zatvora u trajanju od 2 godine.Odluka je </w:t>
      </w:r>
      <w:r w:rsidRPr="00B566E9">
        <w:rPr>
          <w:rFonts w:ascii="Times New Roman" w:hAnsi="Times New Roman" w:cs="Arial"/>
          <w:sz w:val="24"/>
          <w:szCs w:val="24"/>
        </w:rPr>
        <w:lastRenderedPageBreak/>
        <w:t>dpnijeta na osnovu cl.106 Porodicnog zakona Republke Srpske  a vezi sa  cl.86 i 89 Zakona o vanaprnicnom postupku.</w:t>
      </w:r>
    </w:p>
    <w:p w:rsidR="00DA7342" w:rsidRDefault="00DA7342" w:rsidP="00DA7342">
      <w:pPr>
        <w:pStyle w:val="PlainText"/>
        <w:spacing w:before="120"/>
        <w:jc w:val="both"/>
        <w:rPr>
          <w:rFonts w:ascii="Times New Roman" w:hAnsi="Times New Roman" w:cs="Arial"/>
          <w:sz w:val="24"/>
          <w:szCs w:val="24"/>
        </w:rPr>
      </w:pPr>
    </w:p>
    <w:p w:rsidR="00DA7342" w:rsidRDefault="00DA7342" w:rsidP="00DA7342">
      <w:r>
        <w:t>U drugom primjeru sud je oduzeo ocu roditeljsko pravo, na koje je rješenje protivnik predlagača ( otac) uložio žaBvu koju je Okružni sud u Bijeljini odbio.</w:t>
      </w:r>
    </w:p>
    <w:p w:rsidR="00DA7342" w:rsidRPr="00B566E9" w:rsidRDefault="00DA7342" w:rsidP="00DA7342"/>
    <w:p w:rsidR="00DA7342" w:rsidRDefault="00DA7342" w:rsidP="00DA7342">
      <w:pPr>
        <w:jc w:val="both"/>
        <w:rPr>
          <w:lang w:val="bs-Latn-BA"/>
        </w:rPr>
      </w:pPr>
      <w:r>
        <w:rPr>
          <w:lang w:val="bs-Latn-BA"/>
        </w:rPr>
        <w:t>„</w:t>
      </w:r>
      <w:r w:rsidRPr="00B566E9">
        <w:rPr>
          <w:lang w:val="bs-Latn-BA"/>
        </w:rPr>
        <w:t xml:space="preserve">Naime, ovaj sud </w:t>
      </w:r>
      <w:r>
        <w:rPr>
          <w:lang w:val="bs-Latn-BA"/>
        </w:rPr>
        <w:t>smatra da je D. p.</w:t>
      </w:r>
      <w:r w:rsidRPr="00B566E9">
        <w:rPr>
          <w:lang w:val="bs-Latn-BA"/>
        </w:rPr>
        <w:t xml:space="preserve"> grubo zanemario svoju roditeljsku dužnost da doprinosi </w:t>
      </w:r>
      <w:r>
        <w:rPr>
          <w:lang w:val="bs-Latn-BA"/>
        </w:rPr>
        <w:t>izdržavanju malodobnog sina S. P.</w:t>
      </w:r>
      <w:r w:rsidRPr="00B566E9">
        <w:rPr>
          <w:lang w:val="bs-Latn-BA"/>
        </w:rPr>
        <w:t xml:space="preserve"> u dužem vremenskom periodu mjesečno sa novčanim iznosom od 100,00 KM iako to može kao zdrav i mlad čovjek i da je kontinuiranim dugogodišnji</w:t>
      </w:r>
      <w:r>
        <w:rPr>
          <w:lang w:val="bs-Latn-BA"/>
        </w:rPr>
        <w:t>m verbalnim vrijeđanjem  O. m. u prisustvu malodobnog S. P.</w:t>
      </w:r>
      <w:r w:rsidRPr="00B566E9">
        <w:rPr>
          <w:lang w:val="bs-Latn-BA"/>
        </w:rPr>
        <w:t xml:space="preserve"> sprovodio psihičko nasilje nad istim, kao i da postoji opasnost da bi bilo ugroženo fizičko i p</w:t>
      </w:r>
      <w:r>
        <w:rPr>
          <w:lang w:val="bs-Latn-BA"/>
        </w:rPr>
        <w:t>sihičko zdravlje malodobnog S. P.</w:t>
      </w:r>
      <w:r w:rsidRPr="00B566E9">
        <w:rPr>
          <w:lang w:val="bs-Latn-BA"/>
        </w:rPr>
        <w:t xml:space="preserve"> ukoliko bi nastavio   da verbalno vrije</w:t>
      </w:r>
      <w:r>
        <w:rPr>
          <w:lang w:val="bs-Latn-BA"/>
        </w:rPr>
        <w:t>đa njegovu majku O. M.</w:t>
      </w:r>
      <w:r w:rsidRPr="00B566E9">
        <w:rPr>
          <w:lang w:val="bs-Latn-BA"/>
        </w:rPr>
        <w:t xml:space="preserve"> prilikom viđanja sa njim  i da se to ne može isključiti, te da stoga  postoji osnov da se prema odredbama člana 106. stav 1. i stav 2. tačka 1. Porodičnog zakona Republike Srpske („Službeni glasnik RS“ broj 54/02 sa kasnijim izmjen</w:t>
      </w:r>
      <w:r>
        <w:rPr>
          <w:lang w:val="bs-Latn-BA"/>
        </w:rPr>
        <w:t>ama i dopunama) oduzime D. P.</w:t>
      </w:r>
      <w:r w:rsidRPr="00B566E9">
        <w:rPr>
          <w:lang w:val="bs-Latn-BA"/>
        </w:rPr>
        <w:t xml:space="preserve"> roditeljsko pra</w:t>
      </w:r>
      <w:r>
        <w:rPr>
          <w:lang w:val="bs-Latn-BA"/>
        </w:rPr>
        <w:t>vo nad malodobnim sinom D. P.</w:t>
      </w:r>
      <w:r w:rsidRPr="00B566E9">
        <w:rPr>
          <w:lang w:val="bs-Latn-BA"/>
        </w:rPr>
        <w:t>. Oduzim</w:t>
      </w:r>
      <w:r>
        <w:rPr>
          <w:lang w:val="bs-Latn-BA"/>
        </w:rPr>
        <w:t>anje roditeljskog prava D. P. je  u interesu malodobnog S. P.</w:t>
      </w:r>
      <w:r w:rsidRPr="00B566E9">
        <w:rPr>
          <w:lang w:val="bs-Latn-BA"/>
        </w:rPr>
        <w:t>, jer se tako otklanja opasnost da bi bilo ugroženo njegovo  psihičko i</w:t>
      </w:r>
      <w:r>
        <w:rPr>
          <w:lang w:val="bs-Latn-BA"/>
        </w:rPr>
        <w:t xml:space="preserve"> fizičko zdravlje ako bi D. P.</w:t>
      </w:r>
      <w:r w:rsidRPr="00B566E9">
        <w:rPr>
          <w:lang w:val="bs-Latn-BA"/>
        </w:rPr>
        <w:t xml:space="preserve"> nastavio da i n</w:t>
      </w:r>
      <w:r>
        <w:rPr>
          <w:lang w:val="bs-Latn-BA"/>
        </w:rPr>
        <w:t>adalje  verbalno vrijeđa O. M.</w:t>
      </w:r>
      <w:r w:rsidRPr="00B566E9">
        <w:rPr>
          <w:lang w:val="bs-Latn-BA"/>
        </w:rPr>
        <w:t xml:space="preserve"> u njegovom prisustvu, kao njegovog neophodnog zaštitnika.</w:t>
      </w:r>
    </w:p>
    <w:p w:rsidR="00DA7342" w:rsidRDefault="00DA7342" w:rsidP="00DA7342">
      <w:pPr>
        <w:jc w:val="both"/>
        <w:rPr>
          <w:lang w:val="bs-Latn-BA"/>
        </w:rPr>
      </w:pPr>
    </w:p>
    <w:p w:rsidR="00DA7342" w:rsidRPr="00992A6E" w:rsidRDefault="00DA7342" w:rsidP="00DA7342">
      <w:pPr>
        <w:rPr>
          <w:b/>
          <w:lang w:val="bs-Latn-BA"/>
        </w:rPr>
      </w:pPr>
      <w:r>
        <w:rPr>
          <w:b/>
          <w:lang w:val="bs-Latn-BA"/>
        </w:rPr>
        <w:t>(Okružni sud u Bijeljini ,</w:t>
      </w:r>
      <w:r w:rsidRPr="00992A6E">
        <w:rPr>
          <w:b/>
          <w:lang w:val="bs-Latn-BA"/>
        </w:rPr>
        <w:t>Broj: 80 0 V 005937 09 Gz</w:t>
      </w:r>
      <w:r>
        <w:rPr>
          <w:b/>
          <w:lang w:val="bs-Latn-BA"/>
        </w:rPr>
        <w:t>)</w:t>
      </w:r>
    </w:p>
    <w:p w:rsidR="00DA7342" w:rsidRDefault="00DA7342" w:rsidP="00DA7342">
      <w:pPr>
        <w:pStyle w:val="PlainText"/>
        <w:spacing w:before="360"/>
        <w:jc w:val="center"/>
        <w:rPr>
          <w:rFonts w:ascii="Times New Roman" w:hAnsi="Times New Roman" w:cs="Arial"/>
          <w:b/>
          <w:sz w:val="24"/>
          <w:szCs w:val="24"/>
        </w:rPr>
      </w:pPr>
      <w:r w:rsidRPr="00B566E9">
        <w:rPr>
          <w:rFonts w:ascii="Times New Roman" w:hAnsi="Times New Roman" w:cs="Arial"/>
          <w:b/>
          <w:sz w:val="24"/>
          <w:szCs w:val="24"/>
        </w:rPr>
        <w:t>ODUZIMANJE I VRAĆANJE POSLOVNE SPOSOBNOSTI</w:t>
      </w:r>
    </w:p>
    <w:p w:rsidR="00DA7342" w:rsidRPr="00B566E9" w:rsidRDefault="00DA7342" w:rsidP="00DA7342">
      <w:pPr>
        <w:pStyle w:val="PlainText"/>
        <w:ind w:firstLine="567"/>
        <w:jc w:val="both"/>
        <w:rPr>
          <w:rFonts w:ascii="Times New Roman" w:hAnsi="Times New Roman" w:cs="Arial"/>
          <w:b/>
          <w:sz w:val="24"/>
          <w:szCs w:val="24"/>
        </w:rPr>
      </w:pPr>
    </w:p>
    <w:p w:rsidR="00DA7342" w:rsidRPr="00B566E9" w:rsidRDefault="00DA7342" w:rsidP="00DA7342">
      <w:pPr>
        <w:pStyle w:val="PlainText"/>
        <w:ind w:firstLine="57"/>
        <w:jc w:val="both"/>
        <w:rPr>
          <w:rFonts w:ascii="Times New Roman" w:hAnsi="Times New Roman" w:cs="Arial"/>
          <w:b/>
          <w:sz w:val="24"/>
          <w:szCs w:val="24"/>
        </w:rPr>
      </w:pPr>
      <w:r w:rsidRPr="00B566E9">
        <w:rPr>
          <w:rFonts w:ascii="Times New Roman" w:hAnsi="Times New Roman" w:cs="Arial"/>
          <w:b/>
          <w:sz w:val="24"/>
          <w:szCs w:val="24"/>
        </w:rPr>
        <w:t>Opšte napomene</w:t>
      </w:r>
    </w:p>
    <w:p w:rsidR="00DA7342" w:rsidRPr="00B566E9" w:rsidRDefault="00DA7342" w:rsidP="00DA7342">
      <w:pPr>
        <w:pStyle w:val="PlainText"/>
        <w:ind w:firstLine="57"/>
        <w:jc w:val="both"/>
        <w:rPr>
          <w:rFonts w:ascii="Times New Roman" w:hAnsi="Times New Roman" w:cs="Arial"/>
          <w:b/>
          <w:sz w:val="24"/>
          <w:szCs w:val="24"/>
        </w:rPr>
      </w:pPr>
    </w:p>
    <w:p w:rsidR="00DA7342" w:rsidRPr="00B566E9" w:rsidRDefault="00DA7342" w:rsidP="00DA7342">
      <w:pPr>
        <w:pStyle w:val="PlainText"/>
        <w:jc w:val="both"/>
        <w:rPr>
          <w:rFonts w:ascii="Times New Roman" w:hAnsi="Times New Roman" w:cs="Arial"/>
          <w:sz w:val="24"/>
          <w:szCs w:val="24"/>
        </w:rPr>
      </w:pPr>
      <w:r w:rsidRPr="00B566E9">
        <w:rPr>
          <w:rFonts w:ascii="Times New Roman" w:hAnsi="Times New Roman" w:cs="Arial"/>
          <w:sz w:val="24"/>
          <w:szCs w:val="24"/>
        </w:rPr>
        <w:t>Ovaj postupak reguliše pravila postupanja u slučajevima kada se  punoljetnom licu oduzme potpuno ili djelimično poslovna sposobnost, kao i pravila u slučajevima kada mu se ta poslovna sposobnost vraća. Osnovni atributi fizičkih lica i drugih subjekata prava su pravna i poslovna sposobnost.</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Pravna sposobnost</w:t>
      </w:r>
      <w:r w:rsidRPr="00B566E9">
        <w:rPr>
          <w:rFonts w:ascii="Times New Roman" w:hAnsi="Times New Roman" w:cs="Arial"/>
          <w:sz w:val="24"/>
          <w:szCs w:val="24"/>
        </w:rPr>
        <w:t xml:space="preserve"> je sposobnost biti nosilac prava i obaveza. Fizička lica stiču pravnu sposobnost rođenjem, a ponekada i prije rođenja, kao što je npr. slučaj kod nasljeđivanja sa nasciturusom. Pravna sposobnost prestaje smrću ili proglašenjem nestalog lica za umrlo.</w:t>
      </w:r>
    </w:p>
    <w:p w:rsidR="00DA7342" w:rsidRPr="00B566E9" w:rsidRDefault="00DA7342" w:rsidP="00DA7342">
      <w:pPr>
        <w:pStyle w:val="PlainText"/>
        <w:spacing w:before="240"/>
        <w:ind w:firstLine="57"/>
        <w:jc w:val="both"/>
        <w:rPr>
          <w:rFonts w:ascii="Times New Roman" w:hAnsi="Times New Roman" w:cs="Arial"/>
          <w:sz w:val="24"/>
          <w:szCs w:val="24"/>
        </w:rPr>
      </w:pPr>
      <w:r w:rsidRPr="00B566E9">
        <w:rPr>
          <w:rFonts w:ascii="Times New Roman" w:hAnsi="Times New Roman" w:cs="Arial"/>
          <w:b/>
          <w:sz w:val="24"/>
          <w:szCs w:val="24"/>
        </w:rPr>
        <w:t>Poslovna sposobnost</w:t>
      </w:r>
      <w:r w:rsidRPr="00B566E9">
        <w:rPr>
          <w:rFonts w:ascii="Times New Roman" w:hAnsi="Times New Roman" w:cs="Arial"/>
          <w:sz w:val="24"/>
          <w:szCs w:val="24"/>
        </w:rPr>
        <w:t xml:space="preserve"> je sposobnost da se </w:t>
      </w:r>
      <w:r w:rsidRPr="00B566E9">
        <w:rPr>
          <w:rFonts w:ascii="Times New Roman" w:hAnsi="Times New Roman" w:cs="Arial"/>
          <w:b/>
          <w:sz w:val="24"/>
          <w:szCs w:val="24"/>
        </w:rPr>
        <w:t xml:space="preserve">svojim izjavama volje </w:t>
      </w:r>
      <w:r w:rsidRPr="00B566E9">
        <w:rPr>
          <w:rFonts w:ascii="Times New Roman" w:hAnsi="Times New Roman" w:cs="Arial"/>
          <w:sz w:val="24"/>
          <w:szCs w:val="24"/>
        </w:rPr>
        <w:t>stiču prava i obaveze i uopšte da se preduzimaju pravne radnje. Poslovna sposobnost stiče se punoljetstvom, tj. sa navršenih 18 godina života, kao i stupanjem u brak sa navršenih 16 godina po odobrenju nadležnog vanparničnog suda. Prema odredbama Porodi</w:t>
      </w:r>
      <w:r w:rsidRPr="00B566E9">
        <w:rPr>
          <w:rFonts w:ascii="Times New Roman" w:hAnsi="Times New Roman" w:cs="Arial"/>
          <w:sz w:val="24"/>
          <w:szCs w:val="24"/>
          <w:lang w:val="sr-Latn-CS"/>
        </w:rPr>
        <w:t>č</w:t>
      </w:r>
      <w:r w:rsidRPr="00B566E9">
        <w:rPr>
          <w:rFonts w:ascii="Times New Roman" w:hAnsi="Times New Roman" w:cs="Arial"/>
          <w:sz w:val="24"/>
          <w:szCs w:val="24"/>
        </w:rPr>
        <w:t xml:space="preserve">nih zakona entiteta i Brčko Distrikta  , poslovna sposobnost se može steći i na način da lice starije od 16 godina postane roditelj,a za to je potrebna i odluka suda u vanparničnom postupku.  U slučaju razvoda braka prije punoljetstva maloljetno lice zadržava potpunu poslovnu sposobnost. Lica do 14 godina života su potpuno poslovno nesposobna. Njihova prava i interese zastupaju njihovi zakonski zastupnici (roditelji). Lica od 14-18 godina života su ograničeno poslovno sposobna. Ona mogu da preduzimaju samo pravne poslove manjeg značaja, a za poslove </w:t>
      </w:r>
      <w:r w:rsidRPr="00B566E9">
        <w:rPr>
          <w:rFonts w:ascii="Times New Roman" w:hAnsi="Times New Roman" w:cs="Arial"/>
          <w:sz w:val="24"/>
          <w:szCs w:val="24"/>
        </w:rPr>
        <w:lastRenderedPageBreak/>
        <w:t>većeg značaja potrebno je odobrenje njihovih roditelja odnosno organa starateljstva, ukoliko zakonom nije drukčije određeno.</w:t>
      </w:r>
    </w:p>
    <w:p w:rsidR="00DA7342" w:rsidRPr="00B566E9" w:rsidRDefault="00DA7342" w:rsidP="00DA7342">
      <w:pPr>
        <w:rPr>
          <w:rFonts w:cs="Arial"/>
        </w:rPr>
      </w:pPr>
      <w:r w:rsidRPr="00B566E9">
        <w:rPr>
          <w:rFonts w:cs="Arial"/>
        </w:rPr>
        <w:t xml:space="preserve">                                       </w:t>
      </w:r>
    </w:p>
    <w:p w:rsidR="00DA7342" w:rsidRPr="00B566E9" w:rsidRDefault="00DA7342" w:rsidP="00DA7342">
      <w:pPr>
        <w:jc w:val="both"/>
        <w:rPr>
          <w:rFonts w:cs="Arial"/>
        </w:rPr>
      </w:pPr>
      <w:r w:rsidRPr="00B566E9">
        <w:rPr>
          <w:rFonts w:cs="Arial"/>
        </w:rPr>
        <w:t>U postupcima za oduzimanje poslovne sposobnosti angažovan je organ starateljstva ,koji postavlja staraoca takvom licu, i sud koji donosi odluku   u vanparničnom postupku.</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rPr>
        <w:t>Poslovna sposobnost je sposobnost da se svojim izjavama volje stiču prava i obaveze i uopšte da se preduzimaju pravne radnje, prema odredbama Porodičnog zakona RS, Porodičnog zakona Federacije BiH i nacrtu Porodičnog zakona Brčko Distrikta BiH ,stiče se punoljetstvom tj sa navršenih 18 godina života kao i stupanjem u brak sa navršenih 16 godina života po odobrenju suda .  Licima koja su navršila 16 godina dozvoljava da stupe u brak, ako su fizički i psihički zrela za zaključenje braka. Ukoliko se razvede takav brak, maloljetno lice i dalje zadržava potpunu poslovnu sposobnost.Roditeljstvo može biti osnov za sticanje poslovne sposobnosti prije navršene 18 godine života, prema Porodičnom zakonu Federacije BiH.</w:t>
      </w:r>
    </w:p>
    <w:p w:rsidR="00DA7342" w:rsidRPr="00B566E9" w:rsidRDefault="00DA7342" w:rsidP="00DA7342">
      <w:pPr>
        <w:jc w:val="both"/>
        <w:rPr>
          <w:rFonts w:cs="Arial"/>
        </w:rPr>
      </w:pPr>
    </w:p>
    <w:p w:rsidR="00DA7342" w:rsidRPr="00B566E9" w:rsidRDefault="00DA7342" w:rsidP="00DA7342">
      <w:pPr>
        <w:outlineLvl w:val="0"/>
        <w:rPr>
          <w:rFonts w:cs="Arial"/>
          <w:b/>
        </w:rPr>
      </w:pPr>
      <w:r w:rsidRPr="00B566E9">
        <w:rPr>
          <w:rFonts w:cs="Arial"/>
        </w:rPr>
        <w:t xml:space="preserve">    </w:t>
      </w:r>
      <w:r w:rsidRPr="00B566E9">
        <w:rPr>
          <w:rFonts w:cs="Arial"/>
          <w:b/>
        </w:rPr>
        <w:t>Uzroci za oduzimanje poslovne sposobnosti</w:t>
      </w:r>
    </w:p>
    <w:p w:rsidR="00DA7342" w:rsidRPr="00B566E9" w:rsidRDefault="00DA7342" w:rsidP="00DA7342">
      <w:pPr>
        <w:rPr>
          <w:rFonts w:cs="Arial"/>
          <w:b/>
        </w:rPr>
      </w:pPr>
      <w:r w:rsidRPr="00B566E9">
        <w:rPr>
          <w:rFonts w:cs="Arial"/>
          <w:b/>
        </w:rPr>
        <w:t xml:space="preserve">  </w:t>
      </w:r>
    </w:p>
    <w:p w:rsidR="00DA7342" w:rsidRPr="00B566E9" w:rsidRDefault="00DA7342" w:rsidP="00DA7342">
      <w:pPr>
        <w:jc w:val="both"/>
        <w:rPr>
          <w:rFonts w:cs="Arial"/>
        </w:rPr>
      </w:pPr>
      <w:r w:rsidRPr="00B566E9">
        <w:rPr>
          <w:rFonts w:cs="Arial"/>
        </w:rPr>
        <w:t xml:space="preserve">U BiH odnosno  zakonima Republike Srpske , Federacije BiH i  Brčko Distrikta BiH pruža se posebna zaštita svima onima koji  nisu u stanju da se staraju o svojoj ličnosti, o svojoj imovini i o svojim interesima. Do toga može doći iz raznih uzroka. Odrasla lica su poslovno nesposobna zbog posebnih, naknadnih okolnosti zbog kojih je smanjena ili isključena njihova sposobnost da samostalno učestvuju  u pravnim poslovima. Kad su maloljetna lica u pitanju koja su bez roditeljskog staranja, ona se stavljaju pod starateljstvo zbog nezrelosti, a kod odraslih lica  u pitanju je njihovo zdravstveno stanje, fizičko, psihičko i socijalno oboljenje. Da bi se odraslo lice moglo staviti pod starateljstvo potrebna je prethodna odluka suda o oduzimanju poslovne sposobnosti tom licu.  Kad sud u vanparničnom postupku donese rješenje da je odraslom licu oduzeta poslovna sposobnost onda  mu, na osnovu te sudske odluke, organ starateljstva postavlja staraoca.  Osnovni razlog oduzimanja poslovne sposobnosti je činjenica da punoljetno lice  nije u stanju da se brine o svim pravima i interesima zbog potpune ili djelimične nesposobnosti za rasuđivanje, kako je to navedeno u članu 29. Zakona o vanparničnom postupku </w:t>
      </w:r>
      <w:r w:rsidRPr="00B566E9">
        <w:rPr>
          <w:rFonts w:cs="Arial"/>
          <w:lang w:val="sr-Latn-CS"/>
        </w:rPr>
        <w:t>(</w:t>
      </w:r>
      <w:r w:rsidRPr="00B566E9">
        <w:rPr>
          <w:rFonts w:cs="Arial"/>
        </w:rPr>
        <w:t>Službeni glasnik RS broj 36/09). Identičnu odredbu sadrži i Zakona o vanparničnom postupku Brčko Distrikta BiH,  kao i Zakona o vanparničnom postupku Federacije BiH.  S obzirom da je Porodični zakon leks specijalis u odnosu na Zakon o vanparničnom postupku, trebale bi se primjenjivati odredbe Porodičnog zakona u postupku oduzimanja poslovne sposobnosti.</w:t>
      </w:r>
    </w:p>
    <w:p w:rsidR="00DA7342" w:rsidRPr="00B566E9" w:rsidRDefault="00DA7342" w:rsidP="00DA7342">
      <w:pPr>
        <w:jc w:val="both"/>
        <w:rPr>
          <w:rFonts w:cs="Arial"/>
        </w:rPr>
      </w:pPr>
      <w:r w:rsidRPr="00B566E9">
        <w:rPr>
          <w:rFonts w:cs="Arial"/>
        </w:rPr>
        <w:t xml:space="preserve">         </w:t>
      </w:r>
    </w:p>
    <w:p w:rsidR="00DA7342" w:rsidRPr="00B566E9" w:rsidRDefault="00DA7342" w:rsidP="00DA7342">
      <w:pPr>
        <w:jc w:val="both"/>
        <w:rPr>
          <w:rFonts w:cs="Arial"/>
        </w:rPr>
      </w:pPr>
      <w:r w:rsidRPr="00B566E9">
        <w:rPr>
          <w:rFonts w:cs="Arial"/>
        </w:rPr>
        <w:t xml:space="preserve">U  Porodičnom zakona Federacije BiH, Porodičnom zakonu RS kao i u Porodičnom zakona Brčko Distrikta BiH primjerice su navedeni uzroci koji mogu dovesti do  toga da se punoljetnom licu oduzima poslovna sposobnost. To su duševna bolest, zaostali duševni razvoj, prekomjerno uživanje alkohola ili opojnih droga  i senilnost. Zakoni dozvoljavaju i ostale uzroke  koji dovode do toga da  se punoljetna osoba ne može sama brinuti o svojim pravima i interesima. Davanjem mogućnosti sudu da u svakom konkretnom slučaju ocjeni  koji sve uzroci  mogu dovesti do toga, da bi se moglo zaključiti, da zbog njihovog postojanja punoljetna osoba nije sposobna da se brine o svojim pravima  i interesima.  To bi pored nabrojanih mogla biti i teška fizička bolest lica. Iako  ni jedan zakon ne pominje </w:t>
      </w:r>
      <w:r w:rsidRPr="00B566E9">
        <w:rPr>
          <w:rFonts w:cs="Arial"/>
        </w:rPr>
        <w:lastRenderedPageBreak/>
        <w:t xml:space="preserve">jednu od najstarijih ustanova u pravu, rasipništvo, ne bi bila prepreka da se  pod pojmom drugi uzroci uvrsti i slučaj kada to lice svojim postupcima neracionalno smanjuje svoju imovinu, čime ugrožava svoj opstanak i opstanak lica koja treba da izdržava.  Ako u članu 370. Švajcarskog građanskog zakonika postoji takva odredba, mislimo da  nema  prepreke da pod pojmom drugi uzroci bude prihvaćeno i rasipništvo.  </w:t>
      </w:r>
    </w:p>
    <w:p w:rsidR="00DA7342" w:rsidRPr="00B566E9" w:rsidRDefault="00DA7342" w:rsidP="00DA7342">
      <w:pPr>
        <w:jc w:val="both"/>
        <w:rPr>
          <w:rFonts w:cs="Arial"/>
        </w:rPr>
      </w:pPr>
    </w:p>
    <w:p w:rsidR="00DA7342" w:rsidRDefault="00DA7342" w:rsidP="00DA7342">
      <w:pPr>
        <w:jc w:val="both"/>
        <w:rPr>
          <w:rFonts w:cs="Arial"/>
        </w:rPr>
      </w:pPr>
      <w:r w:rsidRPr="00B566E9">
        <w:rPr>
          <w:rFonts w:cs="Arial"/>
          <w:b/>
          <w:i/>
        </w:rPr>
        <w:t>Duševna bolest</w:t>
      </w:r>
      <w:r w:rsidRPr="00B566E9">
        <w:rPr>
          <w:rFonts w:cs="Arial"/>
        </w:rPr>
        <w:t xml:space="preserve"> biće razlog za potpuno oduzimanje poslovne sposobnosti u onim slučajevima kada lice nije sposobno da se samo stara o sebi  i da štiti svoja prava i interese. Potreban je teži oblik duševnog oboljenja  koji dovodi do nesposobnosti za rasuđivanje.  Ako duševna bolest nije takvog inteziteta, pa  po procjeni suda, lice može da se stara o većini svojih prava i interesa, ali samo svojim pojedinačnim postupcima ugrožava svoje i tuđe interese, onda će sud ograničiti,djelomično oduzeti, poslovnu sposobnost.   Porodični zakon Republike Srpske , Porodični zakon Federacije Bosne i Hercegovine , kao i  Porodični zakona Brčko distrikta saglasni su da to treba biti neposredno ugrožavanje svojih prava i interesa ili prava i interesa drugih lica, što znači da je to lice ipak sposobno da se brine o većini svojih prava i interesa.</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b/>
          <w:i/>
        </w:rPr>
        <w:t>Zaostali duševni razvoj</w:t>
      </w:r>
      <w:r w:rsidRPr="00B566E9">
        <w:rPr>
          <w:rFonts w:cs="Arial"/>
        </w:rPr>
        <w:t xml:space="preserve">  je u mnogo većoj mjeri podoban za egzaktno utvrđivanje stepena preostale inteligencije.  Od četiri kategorije mentalno zaostalih lica, prvoj grupi kojoj pripadaju laka mentalno zaostala lica ne mora biti čak ni ograničena poslovna sposobnost, a drugoj grupi kojoj pripadaju, umjereno mentalno zaostala lica, koja  imaju količnik inteligencije između 36-50,  bi se mogla samo ograničiti poslovna sposobnost, dok kod teže mentalne zaostalosti kod koje je sačuvan količnik inteligencije između 21 - 35 kao i kod teško mentalno zaostalih lica ,koja imaju količnik inteligencije manji od 20, treba biti oduzeta poslovna sposobnost. </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b/>
          <w:i/>
        </w:rPr>
        <w:t xml:space="preserve">Alkoholizam </w:t>
      </w:r>
      <w:r w:rsidRPr="00B566E9">
        <w:rPr>
          <w:rFonts w:cs="Arial"/>
        </w:rPr>
        <w:t xml:space="preserve">najčešće predstavlja uzrok djelimičnog oduzimanja poslovne sposobnosti.  PZ FBiH i Porodični zakon Brčko distrikta ne smatraju alkoholičarima sva lica koja uživaju alkohol, već izričito navode da je za to potrebno prekomjerno uživanje alkohola, da bi se licu oduzela poslovna sposobnost ili ograničila poslovna sposobnost.  Dakle, objektivni uslov je prekomjerna upotreba alkohola koja nije trenutna već trajna upotreba, a  kao alternativan je naveden subjektivni uslov da  zbog takvog stanja  ovo lice nije sposobno da se brine o svojim pravima i interesima.  Ako samo ugrožava svoje interese onda će zbog tog uzroka licu biti ograničena poslovna sposobnost. </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b/>
          <w:i/>
        </w:rPr>
        <w:t>Narkomanija</w:t>
      </w:r>
      <w:r w:rsidRPr="00B566E9">
        <w:rPr>
          <w:rFonts w:cs="Arial"/>
        </w:rPr>
        <w:t xml:space="preserve"> i prekomjerno uživanje opojnih droga predstavlja uzrok za oduzimanje poslovne sposobnosti, ali  može biti i uzrok ograničenja poslovne sposobnosti. Sve zavisno od toga u kojem stepenu je lice  u stanju da sebi i drugima nanosi štetu, da ugrožava svoja prava i interese, kao i tuđa jer su upravo  takva lica u stalnom sukobu sa stvarnošću. Smatramo da namjera zakonodavca nije bila  da se samo u slučaju prekomjernog uživanja opojnih droga može oduzeti ili  ograničiti poslovna sposobnost, već da se  poslovna sposobnost takvih lica može ograničiti u svakom slučaju kad ona ugrožavaju svoja  prava i interese ili prava i interese drugih lica uslijed upotrebe opojnih droga u bilo kojoj količini.</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b/>
          <w:i/>
        </w:rPr>
        <w:lastRenderedPageBreak/>
        <w:t>Senilnost</w:t>
      </w:r>
      <w:r w:rsidRPr="00B566E9">
        <w:rPr>
          <w:rFonts w:cs="Arial"/>
        </w:rPr>
        <w:t xml:space="preserve"> je jedna od mogućih u zakonu navedenih uzroka za oduzimanje poslovne sposobnosti ili ograničavanja. Pod pojmom senilnost podrazumjeva se niz psihofizičkih karakteristika i promjena specifičnih za starost. </w:t>
      </w:r>
    </w:p>
    <w:p w:rsidR="00DA7342" w:rsidRPr="00B566E9" w:rsidRDefault="00DA7342" w:rsidP="00DA7342">
      <w:pPr>
        <w:jc w:val="both"/>
        <w:rPr>
          <w:rFonts w:cs="Arial"/>
        </w:rPr>
      </w:pPr>
      <w:r w:rsidRPr="00B566E9">
        <w:rPr>
          <w:rFonts w:cs="Arial"/>
          <w:b/>
          <w:i/>
        </w:rPr>
        <w:t xml:space="preserve">Teška fizička bolest </w:t>
      </w:r>
      <w:r w:rsidRPr="00B566E9">
        <w:rPr>
          <w:rFonts w:cs="Arial"/>
        </w:rPr>
        <w:t xml:space="preserve">može dovesti do toga da lice nije sposobno samo da se brine  o svojim pravima i interesima. Licima koja  zbog preživljenog moždanog udara  nisu u mogućnosti da pokreću udove može biti oduzeta poslovna sposobnost. </w:t>
      </w:r>
    </w:p>
    <w:p w:rsidR="00DA7342" w:rsidRPr="00B566E9" w:rsidRDefault="00DA7342" w:rsidP="00DA7342">
      <w:pPr>
        <w:jc w:val="both"/>
        <w:rPr>
          <w:rFonts w:cs="Arial"/>
        </w:rPr>
      </w:pPr>
    </w:p>
    <w:p w:rsidR="00DA7342" w:rsidRDefault="00DA7342" w:rsidP="00DA7342">
      <w:pPr>
        <w:jc w:val="both"/>
        <w:rPr>
          <w:rFonts w:cs="Arial"/>
          <w:u w:val="single"/>
        </w:rPr>
      </w:pPr>
      <w:r>
        <w:rPr>
          <w:rFonts w:cs="Arial"/>
          <w:u w:val="single"/>
        </w:rPr>
        <w:t xml:space="preserve">POSTUPAK ODUZIMANJA POSLOVNE SPOSOBNOSTI </w:t>
      </w:r>
    </w:p>
    <w:p w:rsidR="00DA7342" w:rsidRPr="00B566E9" w:rsidRDefault="00DA7342" w:rsidP="00DA7342">
      <w:pPr>
        <w:jc w:val="both"/>
        <w:rPr>
          <w:rFonts w:cs="Arial"/>
          <w:u w:val="single"/>
        </w:rPr>
      </w:pPr>
    </w:p>
    <w:p w:rsidR="00DA7342" w:rsidRPr="00B566E9" w:rsidRDefault="00DA7342" w:rsidP="00DA7342">
      <w:pPr>
        <w:jc w:val="both"/>
        <w:rPr>
          <w:rFonts w:cs="Arial"/>
        </w:rPr>
      </w:pPr>
      <w:r w:rsidRPr="00B566E9">
        <w:rPr>
          <w:rFonts w:cs="Arial"/>
        </w:rPr>
        <w:t xml:space="preserve">Postupak se sastoji od dvije faze. Postupak za oduzimanje poslovne sposobnosti licu i postupak za stavljanje pod starateljstvo tog lica. Za oduzimanje poslovne sposobnosti stvarno je nadležan osnovni sud. Postupak se pokreće na dva načina: može ga pokrenuti sam sud po službenoj dužnosti, kako je to predviđeno odredbom člana 326 Porodičnog zakona Federacije BiH, članom 29 Zakona o vanparničnom postupku R Srpske, članom 28. stav 2. Zakona o vanparničnom postupku Brčko distrikta,  a tako je  bilo određeno i u Zakonu o vanparničnom postupku Federacije i RS. Drugi način pokretanja postuka je prijedlog određenih lica. Prijedlog mogu podnijeti: organ starateljstva,  bračni supružnik lica kome se oduzima poslovna sposobnost, njegovi krvni srodnici u pravoj liniji,ushodnoj i nishodnoj, a u pobočnoj liniji do drugog stepena kako je to navedeno u članu 326. Porodičnog zakona Federacije BiH. Prema tom zakonu   su braća i sestre, punorodni i polurodni, jedino u mogućnosti od srodnika koji pripadaju  srodstvu u pobočnoj liniji   da stave predlog za pokretanje postupka za oduzimanje poslovne sposobnosti,bez obzira da li žive u zajedničkom domaćinstvu sa licem kome se oduzima poslovna sposobnost.Za razliku od ovog zakonskog rješenja,član 29. Zakona o vanparničnom postupku Republike Srpske, a isto tako i član 28. Zakona o vanpraničnom postupku Brčko distrikta BiH ograničavaju koja su to lica od krvnih srodnika koja mogu podnijeti prijedlog za pokretanje postupka za oduzimanje poslovne sposobnosti. To su  u svakom slučaju dijete i roditelj, a za druge krvne srodnike, djeda, babu, brata, sestru samo ukoliko trajno žive u  istom domaćinstvu sa licem za koje se predlaže oduzimanje poslovne sposobnosti. Porodični zakon Federacije BiH ne predviđa mogućnost  da druga lica pokrenu postupak za oduzimanje poslovne sposobnosti, u koliko trajno žive  sa licem kojemu se treba oduzeti poslovna sposobnost.  Međutim, Zakon o vanparničnom postupku R Srpske i Zakon o vanparničnom postupku Brčko distrikta predviđaju da druga lica ukoliko trajno žive u istom porodičnom domaćinstvu sa licem za koje predlažu oduzimanje poslovne sposobnosti mogu podnijeti sudu prijedlog. Zakonski se čak  daje mogućnost i licu protiv koga se treba pokrenuti postupak za oduzimanje poslovne sposobnosti da podnese prijedlog ,ukoliko može da shvati značaj  i pravne posljedice toga prijedloga.  Takvu odredbu nema Porodični zakon BiH ,ali takvu mogućnost dozvoljava jedino ako  se radi o licu kojemu je ranije oduzeta poslovna sposobnost, pa sada predlaže  da mu se vrati poslovna sposobnost.  Zakon o vanparničnom postupku R Srpske i Brčko distrikta predviđa  mogućnost da  i druga lica, ukoliko je to predviđeno zakonom, mogu podnijeti prijedlog.  </w:t>
      </w:r>
    </w:p>
    <w:p w:rsidR="00DA7342" w:rsidRPr="00B566E9" w:rsidRDefault="00DA7342" w:rsidP="00DA7342">
      <w:pPr>
        <w:jc w:val="both"/>
        <w:rPr>
          <w:rFonts w:cs="Arial"/>
        </w:rPr>
      </w:pPr>
      <w:r w:rsidRPr="00B566E9">
        <w:rPr>
          <w:rFonts w:cs="Arial"/>
        </w:rPr>
        <w:t xml:space="preserve">Organ starateljstva  je u svakom slučaju, prema svim zakonima ,ovlašteni predlagač za  oduzimanje poslovne sposobnosti. Tužilac može pokreniti postupak po Zakonu o vanparničnom postupku RS i Zakonu Brčko distrikta dok prema Porodičnom zakonu Federacije BiH  tužilac to ne može učiniti, a u članu 30. Zakona o vanparničnom postupku Federacije BiH bila je predviđena mogućnost  da i tužilac stavi prijedlog.  Za odlučivanje </w:t>
      </w:r>
      <w:r w:rsidRPr="00B566E9">
        <w:rPr>
          <w:rFonts w:cs="Arial"/>
        </w:rPr>
        <w:lastRenderedPageBreak/>
        <w:t xml:space="preserve">o prijedlogu za oduzimanje poslovne sposobnosti mjesno je nadležan sud po mjestu prebivališta lica koje se stavlja pod starateljstvo.  Pri tome važno je utvrditi gdje je bilo prebivalište prije nego što je takvo lice eventualno smješteno u zdravstvenu ustanovu.  </w:t>
      </w:r>
    </w:p>
    <w:p w:rsidR="00DA7342" w:rsidRPr="00B566E9" w:rsidRDefault="00DA7342" w:rsidP="00DA7342">
      <w:pPr>
        <w:jc w:val="both"/>
        <w:rPr>
          <w:rFonts w:cs="Arial"/>
        </w:rPr>
      </w:pPr>
      <w:r w:rsidRPr="00B566E9">
        <w:rPr>
          <w:rFonts w:cs="Arial"/>
        </w:rPr>
        <w:t xml:space="preserve">Prijedlog se podnosi nadležnom sudu i sud je dužan da odmah po prijemu istog obavjesti službu nadležnu za poslove vođenja matičnih knjiga u koje je upisano lice kome se oduzima poslovna sposobnost, radi evidentiranja vođenja postupka.  Sud ima istu obavezu  i prema zemljišno knjižnom uredu suda na čijoj teritoriji se nalaze nekretnine lica kome se treba oduzeti poslovna sposobnost, da bi se izvršila zabilježba pokretanja postupka. </w:t>
      </w:r>
    </w:p>
    <w:p w:rsidR="00DA7342" w:rsidRPr="00B566E9" w:rsidRDefault="00DA7342" w:rsidP="00DA7342">
      <w:pPr>
        <w:jc w:val="both"/>
        <w:rPr>
          <w:rFonts w:cs="Arial"/>
        </w:rPr>
      </w:pPr>
      <w:r w:rsidRPr="00B566E9">
        <w:rPr>
          <w:rFonts w:cs="Arial"/>
        </w:rPr>
        <w:t xml:space="preserve">Sud zakazuje ročište. Na ročište je sud obavezan pozvati predlagača, staraoca lica kome se oduzima poslovna sposobnost, odnosno njegovog privremenog zastupnika i organ starateljstva,  a lice kome se oduzima poslovna sposobnost samo ako je u stanju,  po ocjeni suda ,da shvati značaj i pravne posledice svog učenja u postupku. Privremeni staralac zastupa u vanparničnom postupku lice  za koje je pokrenut postupak za oduzimanje poslovne sposobnosti. Za razliku od  stalnog staraoca, ovlašćenja privemenog staraoca  su ograničena. Na privremeno starateljstvo primjenjuju se odredbe Porodičnog zakona o ovlašćenjima staratelja maloljetnih lica koji su navršili 15 godina života, ali organ starateljstva može, ako je to potrebno  i proširiti na njega odredbe o starateljstvu nad maloljetnicima koji nisu navršili 15 godina života (član 212. stav 2. Porodičnog zakona R.Srpske), dok  Porodični zakon Federacije BiH dobnu granicu snižava na 14 godina života maloljetnika. Dužnost privremenog staraoca prestaje  kada se postavi stalni staralac ili kad odluka suda da nema mjesta oduzimanju poslovne sposobnosti postane pravosnažna.  Svi zakoni dozvoljavaju sudu da, ukoliko  je lice kome se oduzima poslovna sposobnost smješteno u zdravstvenu ustanovu,   može održati ročište u  toj ustanovi,  što znači da istom može prisustvovati  i predlagač. </w:t>
      </w:r>
    </w:p>
    <w:p w:rsidR="00DA7342" w:rsidRPr="00B566E9" w:rsidRDefault="00DA7342" w:rsidP="00DA7342">
      <w:pPr>
        <w:jc w:val="both"/>
        <w:rPr>
          <w:rFonts w:cs="Arial"/>
        </w:rPr>
      </w:pPr>
      <w:r w:rsidRPr="00B566E9">
        <w:rPr>
          <w:rFonts w:cs="Arial"/>
        </w:rPr>
        <w:t xml:space="preserve">U  toku postupka sud mora izvesti dokaz pregledom vještaka medicinske struke odgovarajuće specijalnosti koji mora dati nalaz i mišljenje o   duševnom stanju lica i sposobnostima za rasuđivanje.  Obaveza je sudije da bude prisutan kada se vrši vještačenje, osim kad se vještačenje obavlja u zdravstvenoj ustanovi. </w:t>
      </w:r>
    </w:p>
    <w:p w:rsidR="00DA7342" w:rsidRPr="00B566E9" w:rsidRDefault="00DA7342" w:rsidP="00DA7342">
      <w:pPr>
        <w:jc w:val="both"/>
        <w:rPr>
          <w:rFonts w:cs="Arial"/>
        </w:rPr>
      </w:pPr>
      <w:r w:rsidRPr="00B566E9">
        <w:rPr>
          <w:rFonts w:cs="Arial"/>
        </w:rPr>
        <w:t xml:space="preserve">Porodični zakon Federacije BiH traži da nalaz vještaka bude u pisanom obliku dok ostali zakoni to ne traže, ali  je sudska praksa formirana tako da se  traži od vještaka da dostavi pisani nalaz i mišljenje. Smatramo da je obavljanje vještačenja  u prisustvu sudije moguće samo u slučaju kad je to moguće bez dužeg promatranja koje  se obavlja u zdravstvenoj ustanovi, a u slučaju kada medicinski vještak tvrdi da je neophodno da se lice smjesti u zdravstvenu ustanovu onda, pod uslovom da sud donese takvo rješenje, ne bi bilo potrebe  da sudija prisustvuje vještačenju.  </w:t>
      </w:r>
    </w:p>
    <w:p w:rsidR="00DA7342" w:rsidRPr="00B566E9" w:rsidRDefault="00DA7342" w:rsidP="00DA7342">
      <w:pPr>
        <w:jc w:val="both"/>
        <w:rPr>
          <w:rFonts w:cs="Arial"/>
        </w:rPr>
      </w:pPr>
      <w:r w:rsidRPr="00B566E9">
        <w:rPr>
          <w:rFonts w:cs="Arial"/>
        </w:rPr>
        <w:t>Vještak medicinske struke je odlučujući kod oduzimanja poslovne sposobnosti. Sud ovisi o  medicinskom vještačenju, jer upravo vještak u većini slučjeva odlučuje  o tome da li će sud oduzeti  ili ograničiti  poslovnu sposobnost toga lica.</w:t>
      </w:r>
    </w:p>
    <w:p w:rsidR="00DA7342" w:rsidRPr="00B566E9" w:rsidRDefault="00DA7342" w:rsidP="00DA7342">
      <w:pPr>
        <w:jc w:val="both"/>
        <w:rPr>
          <w:rFonts w:cs="Arial"/>
        </w:rPr>
      </w:pPr>
      <w:r w:rsidRPr="00B566E9">
        <w:rPr>
          <w:rFonts w:cs="Arial"/>
        </w:rPr>
        <w:t xml:space="preserve">Sud ima mogućnost da odloži donošenje rješenja o  ograničenju poslovne sposobnosti zbog zloupotrebe alkohola  ili drugih opojnih sredstava ako se osnovano može očekivati  da će se lice prema kome se postupak vodi uzdržati  od zloupotebe alkohola ili drugih opojnih sredstava.To je slobodna procjena sudije  u svakom konkretnom slučaju.U svakom slučaju sud mora odložiti donošenje rješenja o ograničenju poslovne sposobnosti iz ovih razloga ako se lice  samoinicijativno ili na prijedlog suda podvrgne liječenju u zdravstvenoj ustanovi. Interesantno je da  Porodični zakon Federacije BiH nema imperativni nalog sudu da odloži donošenje rješenja o ograničenju poslovne sposobnosti već samo daje mogućnost </w:t>
      </w:r>
      <w:r w:rsidRPr="00B566E9">
        <w:rPr>
          <w:rFonts w:cs="Arial"/>
        </w:rPr>
        <w:lastRenderedPageBreak/>
        <w:t>sudu, ali ne  i obavezu, da odloži donošenje rješenja. O odlaganju donošenja rješenja o ograničenju poslovne sposobnosti sud odlučuje rješenjem. Odlaganje može biti na vrijeme od 6 do 12 mjeseci. U koliko lice kome se ograničava poslovna sposobnost izbjegava liječenje u vrijeme odlaganja rješenja takvo  rješenje se opoziva.</w:t>
      </w:r>
    </w:p>
    <w:p w:rsidR="00DA7342" w:rsidRPr="00B566E9" w:rsidRDefault="00DA7342" w:rsidP="00DA7342">
      <w:pPr>
        <w:jc w:val="both"/>
        <w:rPr>
          <w:rFonts w:cs="Arial"/>
        </w:rPr>
      </w:pPr>
      <w:r w:rsidRPr="00B566E9">
        <w:rPr>
          <w:rFonts w:cs="Arial"/>
        </w:rPr>
        <w:t>Kad  sud odluči da su ispunjeni svi uslovi za oduzimanje poslovne sposobnosti ili njezino ograničavanje, onda će takvo rješenje dostaviti  predlagaču, licu kome se oduzima poslovna sposobnost, njezinom staraocu  i organu starateljstva.  Rok za žalbu protiv rješenja o oduzimanju poslovne sposobnosti je 3 dana od dana prijema rješenja.</w:t>
      </w:r>
    </w:p>
    <w:p w:rsidR="00DA7342" w:rsidRPr="00B566E9" w:rsidRDefault="00DA7342" w:rsidP="00DA7342">
      <w:pPr>
        <w:jc w:val="both"/>
        <w:rPr>
          <w:rFonts w:cs="Arial"/>
        </w:rPr>
      </w:pPr>
      <w:r w:rsidRPr="00B566E9">
        <w:rPr>
          <w:rFonts w:cs="Arial"/>
        </w:rPr>
        <w:t>Prvostepeni sud je dužan žalbu sa spisima dostaviti drugostepenom sudu, koji je dužan u povodu žalbe donijeti odluku u roku od 3 dana od prijema žalbe, a prema članu 337. Porodičnog zakona Federacije BiH taj rok je znatno duži i to je 15 dana od dana prijema žalbe. Obaveza  je suda da pravosnažno rješenje o oduzimanju poslovne sposobnosti dostavi nadležnom organu za vođenje matičnih knjiga radi upisa u matičnu knjigu rođenih  i zemljišno knjižnom sudu. Pravosnažnu odluku o oduzimanju odnosno ograničenju poslovne sposobnosti sud je dužan  da bez odlaganja dostavi nadležnom organu starateljstva koji mora ,u roku od 30 dana od dana prijema odluke suda, lice kome je oduzeta poslovna sposobnost staviti pod starateljstvo.</w:t>
      </w:r>
    </w:p>
    <w:p w:rsidR="00DA7342" w:rsidRPr="00B566E9" w:rsidRDefault="00DA7342" w:rsidP="00DA7342">
      <w:pPr>
        <w:jc w:val="both"/>
        <w:rPr>
          <w:rFonts w:cs="Arial"/>
        </w:rPr>
      </w:pPr>
    </w:p>
    <w:p w:rsidR="00DA7342" w:rsidRPr="00B566E9" w:rsidRDefault="00DA7342" w:rsidP="00DA7342">
      <w:pPr>
        <w:jc w:val="both"/>
        <w:outlineLvl w:val="0"/>
        <w:rPr>
          <w:rFonts w:cs="Arial"/>
          <w:b/>
        </w:rPr>
      </w:pPr>
      <w:r w:rsidRPr="00B566E9">
        <w:rPr>
          <w:rFonts w:cs="Arial"/>
        </w:rPr>
        <w:t xml:space="preserve">   </w:t>
      </w:r>
      <w:r w:rsidRPr="00B566E9">
        <w:rPr>
          <w:rFonts w:cs="Arial"/>
          <w:b/>
        </w:rPr>
        <w:t xml:space="preserve"> Dužnosti   organa starateljstva i staraoca</w:t>
      </w:r>
    </w:p>
    <w:p w:rsidR="00DA7342" w:rsidRPr="00B566E9" w:rsidRDefault="00DA7342" w:rsidP="00DA7342">
      <w:pPr>
        <w:jc w:val="both"/>
        <w:outlineLvl w:val="0"/>
        <w:rPr>
          <w:rFonts w:cs="Arial"/>
          <w:b/>
        </w:rPr>
      </w:pPr>
    </w:p>
    <w:p w:rsidR="00DA7342" w:rsidRPr="00B566E9" w:rsidRDefault="00DA7342" w:rsidP="00DA7342">
      <w:pPr>
        <w:jc w:val="both"/>
        <w:rPr>
          <w:rFonts w:cs="Arial"/>
        </w:rPr>
      </w:pPr>
      <w:r w:rsidRPr="00B566E9">
        <w:rPr>
          <w:rFonts w:cs="Arial"/>
        </w:rPr>
        <w:t xml:space="preserve">Sam postupak stavljanja pod starateljstvo i određivanje staraoca istovjetan je sa postupkom stavljanja maloljetnika pod starateljstvo, kako u pogledu izbora staraoca,utvrđivanja njegove sposobnosti  i podobnosti, pozivanja srodnika da se prime ove dužnosti tako i u pogledu postuka prijema dužnosti staraoca  i svih drugih radwi vezanih za taj prijem.  </w:t>
      </w:r>
    </w:p>
    <w:p w:rsidR="00DA7342" w:rsidRPr="00B566E9" w:rsidRDefault="00DA7342" w:rsidP="00DA7342">
      <w:pPr>
        <w:jc w:val="both"/>
        <w:rPr>
          <w:rFonts w:cs="Arial"/>
        </w:rPr>
      </w:pPr>
      <w:r w:rsidRPr="00B566E9">
        <w:rPr>
          <w:rFonts w:cs="Arial"/>
        </w:rPr>
        <w:t>Staralac lica kome je oduzeta, odnosno ograni</w:t>
      </w:r>
      <w:r w:rsidRPr="00B566E9">
        <w:rPr>
          <w:rFonts w:cs="Arial"/>
          <w:lang w:val="sr-Latn-CS"/>
        </w:rPr>
        <w:t>č</w:t>
      </w:r>
      <w:r w:rsidRPr="00B566E9">
        <w:rPr>
          <w:rFonts w:cs="Arial"/>
        </w:rPr>
        <w:t xml:space="preserve">ena poslovna sposobnost dužan je  da se stara o ličnosti tog lica, prije svega vodeći računa o uzrocima zbog kojih je oduzeta ,odnosno ograničena poslovna sposobnost tog lica,  i nastojati da se uzroci otklone i ta lica osposobe za samostalan rad. </w:t>
      </w:r>
    </w:p>
    <w:p w:rsidR="00DA7342" w:rsidRPr="00B566E9" w:rsidRDefault="00DA7342" w:rsidP="00DA7342">
      <w:pPr>
        <w:jc w:val="both"/>
        <w:rPr>
          <w:rFonts w:cs="Arial"/>
        </w:rPr>
      </w:pPr>
      <w:r w:rsidRPr="00B566E9">
        <w:rPr>
          <w:rFonts w:cs="Arial"/>
        </w:rPr>
        <w:t>Porodični zakon Republike Srpske daje mogućnost organu starateljstva da licu, kome je djelimično oduzeta poslovna sposobnost, odredi poslove koje to lice može preduzimati samostalno. Porodični zakon  Federacije BiH  navodi koje to pravne poslove štićenik kojemu je ograničena poslovna sposobnost može sam sklapati.  To su poslovi kojima stiče prava pod uslovom da zakonom nije drugačije određeno, a može davati samostalno izjave koje se tiču ličnih stanja,  ukoliko nije zakonom drugačije određeno ili odlukom organa starateljstva.  Za pravne poslove kojima raspolaže imovinom potrebna je saglasnost staratelja.</w:t>
      </w:r>
    </w:p>
    <w:p w:rsidR="00DA7342" w:rsidRPr="00B566E9" w:rsidRDefault="00DA7342" w:rsidP="00DA7342">
      <w:pPr>
        <w:jc w:val="both"/>
        <w:rPr>
          <w:rFonts w:cs="Arial"/>
        </w:rPr>
      </w:pPr>
      <w:r w:rsidRPr="00B566E9">
        <w:rPr>
          <w:rFonts w:cs="Arial"/>
        </w:rPr>
        <w:t xml:space="preserve">Organ starateljstva ima dvostruke obaveze i zadatke. S jedne strane on ostvaruje samostalan uvid u stanje zdravlja i   uspješnost primjene starateljske zaštite nad štićenikom, a s druge on ostvaruje nadzor nad staraocem.    </w:t>
      </w:r>
    </w:p>
    <w:p w:rsidR="00DA7342" w:rsidRPr="00B566E9" w:rsidRDefault="00DA7342" w:rsidP="00DA7342">
      <w:pPr>
        <w:jc w:val="both"/>
        <w:rPr>
          <w:rFonts w:cs="Arial"/>
        </w:rPr>
      </w:pPr>
    </w:p>
    <w:p w:rsidR="00DA7342" w:rsidRPr="00B566E9" w:rsidRDefault="00DA7342" w:rsidP="00DA7342">
      <w:pPr>
        <w:jc w:val="both"/>
        <w:rPr>
          <w:rFonts w:cs="Arial"/>
          <w:b/>
        </w:rPr>
      </w:pPr>
      <w:r w:rsidRPr="00B566E9">
        <w:rPr>
          <w:rFonts w:cs="Arial"/>
          <w:b/>
        </w:rPr>
        <w:t>Prestanak starateljstva nad licima kojima je oduzeta poslovna sposobnost</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rPr>
        <w:t xml:space="preserve">Starateljstvo nad licima  kojima je oduzeta poslovna sposobnost prestaje pravnim putem, vraćanjem poslovne sposobnosti, koji postupak se vodi kao vanparnični i na njega se primjenjuju odredbe zakona o oduzimanju poslovne sposobnosti. To znači da prijedlog sudu za vraćanje poslovne sposobnosti mogu podnijeti sva ona lica, odnosno organi koji su </w:t>
      </w:r>
      <w:r w:rsidRPr="00B566E9">
        <w:rPr>
          <w:rFonts w:cs="Arial"/>
        </w:rPr>
        <w:lastRenderedPageBreak/>
        <w:t>ovlašteni za pokretanje postupka za oduzimanje poslovne sposobnosti. To znači da isti vanparnični sud donosi odluku o vraćanju poslovne sposobnosti. Sud može odlučiti  da licu kome je ranijim rješenjem bila oduzeta poslovna sposobnost, sada bude samo djelomično oduzeta poslovna sposobnost ako je to lice djelimično sposobno da se stara o sebi i o svojim pravima i interesima. Sud je dužan odmah da pravosnažnu odluku suda  o vraćanju poslovne sposobnosti dostavi organu starateljstva.  Organ starateljstva u takvom slučaju mora odmah donijeti rješenje o prestanku starateljstva i o razrješenju staraoca od dužnosti.</w:t>
      </w:r>
    </w:p>
    <w:p w:rsidR="00DA7342" w:rsidRPr="00B566E9" w:rsidRDefault="00DA7342" w:rsidP="00DA7342">
      <w:pPr>
        <w:jc w:val="both"/>
        <w:rPr>
          <w:rFonts w:cs="Arial"/>
        </w:rPr>
      </w:pPr>
      <w:r w:rsidRPr="00B566E9">
        <w:rPr>
          <w:rFonts w:cs="Arial"/>
        </w:rPr>
        <w:t>Staralac je dužan da podnese izještaj o svom radu i računu stanja imovine štićenika u trenutku prestanka starateljstva.</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Vraćanje poslovne sposobnosti</w:t>
      </w:r>
      <w:r w:rsidRPr="00B566E9">
        <w:rPr>
          <w:rFonts w:ascii="Times New Roman" w:hAnsi="Times New Roman" w:cs="Arial"/>
          <w:sz w:val="24"/>
          <w:szCs w:val="24"/>
        </w:rPr>
        <w:t xml:space="preserve"> - Kad prestanu razlozi zbog kojih je oduzeta poslovna sposobnost, sud će po službenoj dužnosti ili na prijedlog lica koja su ovlašćena da pokrenu postupak za oduzimanje poslovne sposobnosti, sprovesti postupak i zavisno od njegovih rezultata donijeti rješenje kojim se protivniku predlagača potpuno ili djelimično vraća poslovna sposobnost.</w:t>
      </w:r>
    </w:p>
    <w:p w:rsidR="00DA7342" w:rsidRPr="00B566E9" w:rsidRDefault="00DA7342" w:rsidP="00DA7342">
      <w:pPr>
        <w:pStyle w:val="PlainText"/>
        <w:spacing w:before="120"/>
        <w:jc w:val="both"/>
        <w:rPr>
          <w:rFonts w:ascii="Times New Roman" w:hAnsi="Times New Roman" w:cs="Arial"/>
          <w:spacing w:val="-2"/>
          <w:sz w:val="24"/>
          <w:szCs w:val="24"/>
        </w:rPr>
      </w:pPr>
      <w:r w:rsidRPr="00B566E9">
        <w:rPr>
          <w:rFonts w:ascii="Times New Roman" w:hAnsi="Times New Roman" w:cs="Arial"/>
          <w:spacing w:val="-2"/>
          <w:sz w:val="24"/>
          <w:szCs w:val="24"/>
        </w:rPr>
        <w:t xml:space="preserve">U postupku vraćanja poslovne sposobnosti shodno se primjenjuju odredbe o oduzimanju poslovne sposobnosti </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Troškove postupka oduzimanja i vraćanja poslovne sposobnosti snosi predlagač .</w:t>
      </w:r>
    </w:p>
    <w:p w:rsidR="00DA7342" w:rsidRPr="00B566E9" w:rsidRDefault="00DA7342" w:rsidP="00DA7342">
      <w:pPr>
        <w:pStyle w:val="PlainText"/>
        <w:spacing w:before="120"/>
        <w:ind w:firstLine="567"/>
        <w:jc w:val="both"/>
        <w:rPr>
          <w:rFonts w:ascii="Times New Roman" w:hAnsi="Times New Roman" w:cs="Arial"/>
          <w:sz w:val="24"/>
          <w:szCs w:val="24"/>
        </w:rPr>
      </w:pPr>
    </w:p>
    <w:p w:rsidR="00DA7342" w:rsidRPr="00B566E9" w:rsidRDefault="00DA7342" w:rsidP="00DA7342">
      <w:pPr>
        <w:pStyle w:val="PlainText"/>
        <w:jc w:val="center"/>
        <w:outlineLvl w:val="0"/>
        <w:rPr>
          <w:rFonts w:ascii="Times New Roman" w:hAnsi="Times New Roman" w:cs="Arial"/>
          <w:b/>
          <w:sz w:val="24"/>
          <w:szCs w:val="24"/>
        </w:rPr>
      </w:pPr>
      <w:r w:rsidRPr="00B566E9">
        <w:rPr>
          <w:rFonts w:ascii="Times New Roman" w:hAnsi="Times New Roman" w:cs="Arial"/>
          <w:b/>
          <w:sz w:val="24"/>
          <w:szCs w:val="24"/>
        </w:rPr>
        <w:t xml:space="preserve"> ZADRŽAVANJE U ZDRAVSTVENOJ ORGANIZACIJI</w:t>
      </w:r>
    </w:p>
    <w:p w:rsidR="00DA7342"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Opšte napomene</w:t>
      </w:r>
      <w:r w:rsidRPr="00B566E9">
        <w:rPr>
          <w:rFonts w:ascii="Times New Roman" w:hAnsi="Times New Roman" w:cs="Arial"/>
          <w:sz w:val="24"/>
          <w:szCs w:val="24"/>
        </w:rPr>
        <w:t xml:space="preserve"> </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sz w:val="24"/>
          <w:szCs w:val="24"/>
        </w:rPr>
        <w:t xml:space="preserve"> U ovom postupku odlučuje se o zadržavanju duševno bolesnog lica u zdravstvenoj ustanovi kada je zbog prirode bolesti neophodno da to lice bude ograničeno u slobodi kretanja ili kontaktiranja sa spoljnjim svijetom, kao i njegovom otpuštanju kad prestanu razlozi zbog kojih je zadržano. Cilj postupka je obezbjeđivanje staranja o licima koja se smiještaju u zdravstvenu organizaciju za liječenje duševnih bolesti, ali i sprečavanje eventualnih zloupotreba od strane drugih lica pa čak i same zdravstvene ustanove, s obzirom da se ova lica u te ustanove najčešće stavljaju protiv svoje volje. Pošto se ovdje radi o najširem ograničenju slobode kretanja ovih lica, Zakon o vanparničnom postupku RS je detaljno regulisao postupak prijema ovih lica u zdravstvenu ustanovu, kako u slučaju kada ona dolaze svojevoljno radi liječenja, tako i u slučaju kada se ona smiještaju bez njihove saglasnosti, odnosno bez odluke suda .</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Postupak dobrovoljnog zadržavanja</w:t>
      </w:r>
      <w:r w:rsidRPr="00B566E9">
        <w:rPr>
          <w:rFonts w:ascii="Times New Roman" w:hAnsi="Times New Roman" w:cs="Arial"/>
          <w:sz w:val="24"/>
          <w:szCs w:val="24"/>
        </w:rPr>
        <w:t xml:space="preserve"> - Dobrovoljno liječenje i zadržavanje duševno bolesnog lica u zdravstvenoj organizaciji mora da ispunjava zakonom predviđene uslove da bi bilo punovažno. Lice koje stupa u ovu ustanovu radi liječenja mora dati svoju saglasnost:</w:t>
      </w:r>
    </w:p>
    <w:p w:rsidR="00DA7342" w:rsidRPr="00B566E9" w:rsidRDefault="00DA7342" w:rsidP="00DA7342">
      <w:pPr>
        <w:pStyle w:val="PlainText"/>
        <w:spacing w:before="120"/>
        <w:ind w:firstLine="567"/>
        <w:jc w:val="both"/>
        <w:rPr>
          <w:rFonts w:ascii="Times New Roman" w:hAnsi="Times New Roman" w:cs="Arial"/>
          <w:sz w:val="24"/>
          <w:szCs w:val="24"/>
        </w:rPr>
      </w:pPr>
      <w:r w:rsidRPr="00B566E9">
        <w:rPr>
          <w:rFonts w:ascii="Times New Roman" w:hAnsi="Times New Roman" w:cs="Arial"/>
          <w:sz w:val="24"/>
          <w:szCs w:val="24"/>
        </w:rPr>
        <w:t>1) u pismenom obliku pred ovlašćenim organom zdravstvene ustanove,</w:t>
      </w:r>
    </w:p>
    <w:p w:rsidR="00DA7342" w:rsidRPr="00B566E9" w:rsidRDefault="00DA7342" w:rsidP="00DA7342">
      <w:pPr>
        <w:pStyle w:val="PlainText"/>
        <w:spacing w:before="120"/>
        <w:ind w:firstLine="567"/>
        <w:jc w:val="both"/>
        <w:rPr>
          <w:rFonts w:ascii="Times New Roman" w:hAnsi="Times New Roman" w:cs="Arial"/>
          <w:sz w:val="24"/>
          <w:szCs w:val="24"/>
        </w:rPr>
      </w:pPr>
      <w:r w:rsidRPr="00B566E9">
        <w:rPr>
          <w:rFonts w:ascii="Times New Roman" w:hAnsi="Times New Roman" w:cs="Arial"/>
          <w:sz w:val="24"/>
          <w:szCs w:val="24"/>
        </w:rPr>
        <w:t>2) u prisustvu dva punoljetna lica, koja su poslovno sposobna i pismena, a nisu zaposlena u toj zdravstvenoj ustanovi i nisu krvni srodnici primljenog lica u pravoj liniji bez obzira na stepen srodstva, a u pobočnoj liniji zaključno sa četvrtim stepenom. Svjedok ne može biti ni bračni drug primljenog lica, srodnik po tazbini do drugog stepena, kao ni lice koje ga je dovelo u zdravstvenu organizaciju,</w:t>
      </w:r>
    </w:p>
    <w:p w:rsidR="00DA7342" w:rsidRPr="00B566E9" w:rsidRDefault="00DA7342" w:rsidP="00DA7342">
      <w:pPr>
        <w:pStyle w:val="PlainText"/>
        <w:spacing w:before="120"/>
        <w:ind w:firstLine="567"/>
        <w:jc w:val="both"/>
        <w:rPr>
          <w:rFonts w:ascii="Times New Roman" w:hAnsi="Times New Roman" w:cs="Arial"/>
          <w:sz w:val="24"/>
          <w:szCs w:val="24"/>
        </w:rPr>
      </w:pPr>
      <w:r w:rsidRPr="00B566E9">
        <w:rPr>
          <w:rFonts w:ascii="Times New Roman" w:hAnsi="Times New Roman" w:cs="Arial"/>
          <w:sz w:val="24"/>
          <w:szCs w:val="24"/>
        </w:rPr>
        <w:lastRenderedPageBreak/>
        <w:t>3) izjavu o dobrovoljnom stupanju u zdravstvenu organizaciju može dati samo lice koje je "prema prirodi bolesti u stanju da da takvu saglasnost", tj. koje je u stanju da shvati značenje i pravne posljedice takve izjave.</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Ako lice bude primljeno u zdravstvenu organizaciju na liječenje, zdravstvena organizacija je dužna da u roku 24 časa o tom obavijesti sud podnošenjem pismenog obavještenja.</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Postupak prinudnog zadržavanja</w:t>
      </w:r>
      <w:r w:rsidRPr="00B566E9">
        <w:rPr>
          <w:rFonts w:ascii="Times New Roman" w:hAnsi="Times New Roman" w:cs="Arial"/>
          <w:sz w:val="24"/>
          <w:szCs w:val="24"/>
        </w:rPr>
        <w:t xml:space="preserve"> </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sz w:val="24"/>
          <w:szCs w:val="24"/>
        </w:rPr>
        <w:t>Sudski postupak se uvijek vodi kada nisu ispunjeni uslovi za dobrovoljno stupanje u zdravstvenu organizaciju. Postupak se pokreće prijavom zdravstvene ustanove  sudu. Ova ustanova je dužna da u roku od 24 časa od prijema lica koje nije dalo saglasnost za smještaj, o tome obavijesti sud na čijem se području nalazi ta organizacija. Obaveštenje mora da sadrži podatke o primljenom licu i licu koje ga je dovelo u zdravstvenu organizaciju. Uz obavještenje zdravstvena organizacija treba da dostavi sudu, po mogućnosti, i podatke o prirodi i stepenu bolesti sa raspoloživom medicinskom dokumentacijom. Zdravstvena organizacija je dužna da sudu podnese prijavu i kad je primljeno lice opozvalo ranije datu saglasnost za stupanje u ovu ustanovu, a ovlašćeno lice ili organ te zdravstvene organizacije smatra da je potrebno njegovo dalje zadržavanje. Rok od 24 časa za obavještavanje suda teče od dana opozivanja saglasnosti. Čim sud primi prijavu ili na drugi način sazna za prinudno zadržavanje u zdravstvenoj organizaciji, vodi postupak po službenoj dužnosti.</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Obavještenja sudu ne podnose se ako je duševno bolesno lice zadržano u zdravstvenoj organizaciji na osnovu odluke donesene u postupku za oduzimanje poslovne sposobnosti ili u krivičnom, odnosno prekršajnom postupku.</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Nakon pokretanja postupka o zadržavanju duševno bolesnog lica u zdravstvenoj organizaciji, sud će preduzeti mjere da to lice odmah pregleda vještak medicinske struke odgovarajuće specijalnosti i da dâ nalaz i mišljenje o duševnom stanju i sposobnosti za rasuđivanje.</w:t>
      </w:r>
    </w:p>
    <w:p w:rsidR="00DA7342" w:rsidRPr="00B566E9" w:rsidRDefault="00DA7342" w:rsidP="00DA7342">
      <w:pPr>
        <w:pStyle w:val="PlainText"/>
        <w:spacing w:before="120"/>
        <w:ind w:firstLine="57"/>
        <w:jc w:val="both"/>
        <w:rPr>
          <w:rFonts w:ascii="Times New Roman" w:hAnsi="Times New Roman" w:cs="Arial"/>
          <w:sz w:val="24"/>
          <w:szCs w:val="24"/>
        </w:rPr>
      </w:pPr>
      <w:r w:rsidRPr="00B566E9">
        <w:rPr>
          <w:rFonts w:ascii="Times New Roman" w:hAnsi="Times New Roman" w:cs="Arial"/>
          <w:sz w:val="24"/>
          <w:szCs w:val="24"/>
        </w:rPr>
        <w:t>Sud je dužan da ispita sve okolnosti koje su od značaja za donošenje rješenja i da sasluša sva lica koja imaju saznanje o bitnim činjenicama. Ukoliko je to moguće, i ako to neće štetno uticati na zdravlje duševno bolesnog lica, sud će saslušati i to lice.</w:t>
      </w:r>
    </w:p>
    <w:p w:rsidR="00DA7342" w:rsidRPr="00B566E9" w:rsidRDefault="00DA7342" w:rsidP="00DA7342">
      <w:pPr>
        <w:pStyle w:val="PlainText"/>
        <w:spacing w:before="120"/>
        <w:ind w:firstLine="57"/>
        <w:jc w:val="both"/>
        <w:rPr>
          <w:rFonts w:ascii="Times New Roman" w:hAnsi="Times New Roman" w:cs="Arial"/>
          <w:sz w:val="24"/>
          <w:szCs w:val="24"/>
        </w:rPr>
      </w:pPr>
      <w:r w:rsidRPr="00B566E9">
        <w:rPr>
          <w:rFonts w:ascii="Times New Roman" w:hAnsi="Times New Roman" w:cs="Arial"/>
          <w:sz w:val="24"/>
          <w:szCs w:val="24"/>
        </w:rPr>
        <w:t>Postupak je hitan, a to se najbolje vidi po kratkom zakonskom roku za donošenje odluke.</w:t>
      </w:r>
    </w:p>
    <w:p w:rsidR="00DA7342" w:rsidRPr="00B566E9" w:rsidRDefault="00DA7342" w:rsidP="00DA7342">
      <w:pPr>
        <w:pStyle w:val="PlainText"/>
        <w:spacing w:before="120"/>
        <w:ind w:firstLine="57"/>
        <w:jc w:val="both"/>
        <w:rPr>
          <w:rFonts w:ascii="Times New Roman" w:hAnsi="Times New Roman" w:cs="Arial"/>
          <w:sz w:val="24"/>
          <w:szCs w:val="24"/>
        </w:rPr>
      </w:pPr>
      <w:smartTag w:uri="urn:schemas-microsoft-com:office:smarttags" w:element="place">
        <w:r w:rsidRPr="00B566E9">
          <w:rPr>
            <w:rFonts w:ascii="Times New Roman" w:hAnsi="Times New Roman" w:cs="Arial"/>
            <w:sz w:val="24"/>
            <w:szCs w:val="24"/>
          </w:rPr>
          <w:t>Po</w:t>
        </w:r>
      </w:smartTag>
      <w:r w:rsidRPr="00B566E9">
        <w:rPr>
          <w:rFonts w:ascii="Times New Roman" w:hAnsi="Times New Roman" w:cs="Arial"/>
          <w:sz w:val="24"/>
          <w:szCs w:val="24"/>
        </w:rPr>
        <w:t xml:space="preserve"> završenom postupku sud je dužan odmah, a najkasnije u roku od tri dana, da donese rješenje kojim će odlučiti da li se lice zadržano u zdravstvenoj organizaciji može i dalje zadržati ili će se pustiti iz zdravstvene ustanove. O svojoj odluci sud obavještava organ starateljstva. Najduže vrijeme zadržavanja u zdravstvenoj ustanovi iznosi godinu dana. Medutim, ako zdravstvena ustanova ocijeni da zadržano lice treba da ostane na liječenju i po isteku vremena određenog u rješenju suda, dužna je da 30 dana prije isteka tog vremena predloži sudu produženje zadržavanja. Suprotno, sud može i prije isteka vremena određenog za zadržavanje u zdravstvenoj ustanovi, po službenoj dužnosti ili na prijedlog zadržanog lica, njegovog staratelja kao i lica, odnosno organa iz člana 30. Zakona, da odluči o puštanju lica iz zdravstvene ustanove, ako utvrdi da se njegovo zdravstveno stanje poboljšalo u tolikoj mjeri da su prestali razlozi za dalje zadržavanje.</w:t>
      </w:r>
    </w:p>
    <w:p w:rsidR="00DA7342"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Žalbu protiv rješenja o zadržavanju u zdravstvenoj ustanovi i puštanju iz ove organizacije mogu izjaviti zdravstvena ustanova koja je zadržala duševno bolesno lice, zadržano lice, </w:t>
      </w:r>
      <w:r w:rsidRPr="00B566E9">
        <w:rPr>
          <w:rFonts w:ascii="Times New Roman" w:hAnsi="Times New Roman" w:cs="Arial"/>
          <w:sz w:val="24"/>
          <w:szCs w:val="24"/>
        </w:rPr>
        <w:lastRenderedPageBreak/>
        <w:t>njegov staratelj, odnosno privremeni zastupnik i organ starateljstva i to u roku od osam dana od dana prijema rješenja.</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Žalbu, zajedno sa spisima, prvostepeni sud će bez odlaganja dostaviti drugostepenom </w:t>
      </w:r>
      <w:r>
        <w:rPr>
          <w:rFonts w:ascii="Times New Roman" w:hAnsi="Times New Roman" w:cs="Arial"/>
          <w:sz w:val="24"/>
          <w:szCs w:val="24"/>
        </w:rPr>
        <w:t xml:space="preserve">     </w:t>
      </w:r>
      <w:r w:rsidRPr="00B566E9">
        <w:rPr>
          <w:rFonts w:ascii="Times New Roman" w:hAnsi="Times New Roman" w:cs="Arial"/>
          <w:sz w:val="24"/>
          <w:szCs w:val="24"/>
        </w:rPr>
        <w:t>sudu koji je dužan da donese odluku u roku od tri dana od dana prijema žalbe.</w:t>
      </w:r>
    </w:p>
    <w:p w:rsidR="00DA7342" w:rsidRPr="00B566E9" w:rsidRDefault="00DA7342" w:rsidP="00DA7342">
      <w:pPr>
        <w:pStyle w:val="PlainText"/>
        <w:spacing w:before="120"/>
        <w:rPr>
          <w:rFonts w:ascii="Times New Roman" w:hAnsi="Times New Roman" w:cs="Arial"/>
          <w:sz w:val="24"/>
          <w:szCs w:val="24"/>
        </w:rPr>
      </w:pPr>
      <w:r>
        <w:rPr>
          <w:rFonts w:ascii="Times New Roman" w:hAnsi="Times New Roman" w:cs="Arial"/>
          <w:sz w:val="24"/>
          <w:szCs w:val="24"/>
        </w:rPr>
        <w:t>T</w:t>
      </w:r>
      <w:r w:rsidRPr="00B566E9">
        <w:rPr>
          <w:rFonts w:ascii="Times New Roman" w:hAnsi="Times New Roman" w:cs="Arial"/>
          <w:sz w:val="24"/>
          <w:szCs w:val="24"/>
        </w:rPr>
        <w:t>roškove postupka snosi opština na čijem području zadržano lice ima prebivalište odnosno boravište.</w:t>
      </w:r>
    </w:p>
    <w:p w:rsidR="00DA7342" w:rsidRPr="00B566E9" w:rsidRDefault="00DA7342" w:rsidP="00DA7342">
      <w:pPr>
        <w:pStyle w:val="PlainText"/>
        <w:spacing w:before="120"/>
        <w:ind w:firstLine="57"/>
        <w:jc w:val="both"/>
        <w:rPr>
          <w:rFonts w:ascii="Times New Roman" w:hAnsi="Times New Roman" w:cs="Arial"/>
          <w:sz w:val="24"/>
          <w:szCs w:val="24"/>
        </w:rPr>
      </w:pPr>
      <w:r w:rsidRPr="00B566E9">
        <w:rPr>
          <w:rFonts w:ascii="Times New Roman" w:hAnsi="Times New Roman" w:cs="Arial"/>
          <w:sz w:val="24"/>
          <w:szCs w:val="24"/>
        </w:rPr>
        <w:t>Osnovni sud u Bijeljini je rjesenjem broj 80 0 V 087953 17 V je LZ uputio u JZ Zavod za psihijatriju Sokolac na osnovu prijedloga Cetra za socijalni rad Bijeljina. JZ je pusten iz pritvora  jer je postupak broj 80 0 K 85036 17 KPS  prekinut i predate je Cetru za socijalni rad Bijeljina  radi preduzimanja svih nuznih radnji  prema odredbama Zakona o zastiti lica  sa mentalnim poremecajem a radi prisilnog zadrzavanja JZ u odgovarajucoj zdravstvnoj ustanovi. Nakon godinu dana sud je produzio istom boravak , na prijedlog zdravstvene ustanove , jer se njegovo zdravstveno stanje nije popravillo.</w:t>
      </w:r>
    </w:p>
    <w:p w:rsidR="00DA7342" w:rsidRPr="00B566E9" w:rsidRDefault="00DA7342" w:rsidP="00DA7342">
      <w:pPr>
        <w:jc w:val="both"/>
        <w:rPr>
          <w:rFonts w:cs="Arial"/>
          <w:lang w:val="hr-HR"/>
        </w:rPr>
      </w:pPr>
      <w:r w:rsidRPr="00B566E9">
        <w:rPr>
          <w:lang w:val="sr-Latn-CS"/>
        </w:rPr>
        <w:t xml:space="preserve">                        </w:t>
      </w:r>
    </w:p>
    <w:p w:rsidR="00DA7342" w:rsidRPr="00B566E9" w:rsidRDefault="00DA7342" w:rsidP="00B30873">
      <w:pPr>
        <w:rPr>
          <w:rFonts w:cs="Arial"/>
          <w:color w:val="FF0000"/>
          <w:lang w:val="hr-HR"/>
        </w:rPr>
      </w:pPr>
      <w:r w:rsidRPr="00B566E9">
        <w:rPr>
          <w:rFonts w:cs="Arial"/>
          <w:lang w:val="hr-HR"/>
        </w:rPr>
        <w:br/>
      </w:r>
    </w:p>
    <w:p w:rsidR="00DA7342" w:rsidRPr="00992A6E" w:rsidRDefault="00DA7342" w:rsidP="00DA7342">
      <w:pPr>
        <w:pStyle w:val="FootnoteText"/>
        <w:rPr>
          <w:rFonts w:cs="Arial"/>
          <w:b/>
          <w:szCs w:val="24"/>
          <w:lang w:val="hr-HR"/>
        </w:rPr>
      </w:pPr>
    </w:p>
    <w:p w:rsidR="007F3044" w:rsidRDefault="00B30873">
      <w:r>
        <w:t xml:space="preserve">U Bijeljini 31.05.2018.godine                                                                       Sudija </w:t>
      </w:r>
    </w:p>
    <w:p w:rsidR="00B30873" w:rsidRDefault="00B30873">
      <w:r>
        <w:t xml:space="preserve">                                                                                                             Selma Šaćirović</w:t>
      </w:r>
    </w:p>
    <w:sectPr w:rsidR="00B30873" w:rsidSect="00E04A91">
      <w:footerReference w:type="default" r:id="rId7"/>
      <w:pgSz w:w="12240" w:h="15840"/>
      <w:pgMar w:top="1440" w:right="1800" w:bottom="1440" w:left="17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10" w:rsidRDefault="00C17810" w:rsidP="00DA7342">
      <w:r>
        <w:separator/>
      </w:r>
    </w:p>
  </w:endnote>
  <w:endnote w:type="continuationSeparator" w:id="0">
    <w:p w:rsidR="00C17810" w:rsidRDefault="00C17810" w:rsidP="00DA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3F" w:rsidRDefault="00C17810">
    <w:pPr>
      <w:pStyle w:val="Footer"/>
      <w:jc w:val="right"/>
    </w:pPr>
    <w:r>
      <w:fldChar w:fldCharType="begin"/>
    </w:r>
    <w:r>
      <w:instrText xml:space="preserve"> PAGE   \* MERGEFORMAT </w:instrText>
    </w:r>
    <w:r>
      <w:fldChar w:fldCharType="separate"/>
    </w:r>
    <w:r w:rsidR="00EE77E9">
      <w:rPr>
        <w:noProof/>
      </w:rPr>
      <w:t>13</w:t>
    </w:r>
    <w:r>
      <w:rPr>
        <w:noProof/>
      </w:rPr>
      <w:fldChar w:fldCharType="end"/>
    </w:r>
  </w:p>
  <w:p w:rsidR="0042763F" w:rsidRDefault="00C1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10" w:rsidRDefault="00C17810" w:rsidP="00DA7342">
      <w:r>
        <w:separator/>
      </w:r>
    </w:p>
  </w:footnote>
  <w:footnote w:type="continuationSeparator" w:id="0">
    <w:p w:rsidR="00C17810" w:rsidRDefault="00C17810" w:rsidP="00DA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42"/>
    <w:rsid w:val="002D4758"/>
    <w:rsid w:val="007F3044"/>
    <w:rsid w:val="00B30873"/>
    <w:rsid w:val="00C17810"/>
    <w:rsid w:val="00DA7342"/>
    <w:rsid w:val="00EE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D2AFBA3"/>
  <w15:chartTrackingRefBased/>
  <w15:docId w15:val="{96030851-A4D7-4731-B696-27C27E58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42"/>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Char"/>
    <w:link w:val="FootnoteText"/>
    <w:semiHidden/>
    <w:locked/>
    <w:rsid w:val="00DA7342"/>
  </w:style>
  <w:style w:type="paragraph" w:styleId="FootnoteText">
    <w:name w:val="footnote text"/>
    <w:aliases w:val="Char Char"/>
    <w:basedOn w:val="Normal"/>
    <w:link w:val="FootnoteTextChar"/>
    <w:semiHidden/>
    <w:rsid w:val="00DA7342"/>
    <w:rPr>
      <w:rFonts w:eastAsiaTheme="minorHAnsi" w:cstheme="minorBidi"/>
      <w:szCs w:val="22"/>
    </w:rPr>
  </w:style>
  <w:style w:type="character" w:customStyle="1" w:styleId="FootnoteTextChar1">
    <w:name w:val="Footnote Text Char1"/>
    <w:basedOn w:val="DefaultParagraphFont"/>
    <w:uiPriority w:val="99"/>
    <w:semiHidden/>
    <w:rsid w:val="00DA7342"/>
    <w:rPr>
      <w:rFonts w:eastAsia="Times New Roman" w:cs="Times New Roman"/>
      <w:sz w:val="20"/>
      <w:szCs w:val="20"/>
    </w:rPr>
  </w:style>
  <w:style w:type="paragraph" w:styleId="Footer">
    <w:name w:val="footer"/>
    <w:basedOn w:val="Normal"/>
    <w:link w:val="FooterChar"/>
    <w:uiPriority w:val="99"/>
    <w:rsid w:val="00DA7342"/>
    <w:pPr>
      <w:tabs>
        <w:tab w:val="center" w:pos="4320"/>
        <w:tab w:val="right" w:pos="8640"/>
      </w:tabs>
    </w:pPr>
    <w:rPr>
      <w:lang w:val="fr-FR"/>
    </w:rPr>
  </w:style>
  <w:style w:type="character" w:customStyle="1" w:styleId="FooterChar">
    <w:name w:val="Footer Char"/>
    <w:basedOn w:val="DefaultParagraphFont"/>
    <w:link w:val="Footer"/>
    <w:uiPriority w:val="99"/>
    <w:rsid w:val="00DA7342"/>
    <w:rPr>
      <w:rFonts w:eastAsia="Times New Roman" w:cs="Times New Roman"/>
      <w:szCs w:val="24"/>
      <w:lang w:val="fr-FR"/>
    </w:rPr>
  </w:style>
  <w:style w:type="character" w:styleId="FootnoteReference">
    <w:name w:val="footnote reference"/>
    <w:semiHidden/>
    <w:rsid w:val="00DA7342"/>
    <w:rPr>
      <w:vertAlign w:val="superscript"/>
    </w:rPr>
  </w:style>
  <w:style w:type="paragraph" w:styleId="PlainText">
    <w:name w:val="Plain Text"/>
    <w:basedOn w:val="Normal"/>
    <w:link w:val="PlainTextChar"/>
    <w:rsid w:val="00DA7342"/>
    <w:rPr>
      <w:rFonts w:ascii="Courier New" w:hAnsi="Courier New"/>
      <w:sz w:val="20"/>
      <w:szCs w:val="20"/>
    </w:rPr>
  </w:style>
  <w:style w:type="character" w:customStyle="1" w:styleId="PlainTextChar">
    <w:name w:val="Plain Text Char"/>
    <w:basedOn w:val="DefaultParagraphFont"/>
    <w:link w:val="PlainText"/>
    <w:rsid w:val="00DA7342"/>
    <w:rPr>
      <w:rFonts w:ascii="Courier New" w:eastAsia="Times New Roman" w:hAnsi="Courier New" w:cs="Times New Roman"/>
      <w:sz w:val="20"/>
      <w:szCs w:val="20"/>
    </w:rPr>
  </w:style>
  <w:style w:type="paragraph" w:styleId="BodyText">
    <w:name w:val="Body Text"/>
    <w:basedOn w:val="Normal"/>
    <w:link w:val="BodyTextChar"/>
    <w:rsid w:val="00DA7342"/>
    <w:pPr>
      <w:spacing w:after="120"/>
    </w:pPr>
  </w:style>
  <w:style w:type="character" w:customStyle="1" w:styleId="BodyTextChar">
    <w:name w:val="Body Text Char"/>
    <w:basedOn w:val="DefaultParagraphFont"/>
    <w:link w:val="BodyText"/>
    <w:rsid w:val="00DA734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3B55E-4D2D-4BE6-B41C-A49F9513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6027</Words>
  <Characters>34360</Characters>
  <Application>Microsoft Office Word</Application>
  <DocSecurity>0</DocSecurity>
  <Lines>286</Lines>
  <Paragraphs>80</Paragraphs>
  <ScaleCrop>false</ScaleCrop>
  <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Sacirovic</dc:creator>
  <cp:keywords/>
  <dc:description/>
  <cp:lastModifiedBy>Selma Sacirovic</cp:lastModifiedBy>
  <cp:revision>3</cp:revision>
  <dcterms:created xsi:type="dcterms:W3CDTF">2018-05-29T09:22:00Z</dcterms:created>
  <dcterms:modified xsi:type="dcterms:W3CDTF">2018-05-29T09:28:00Z</dcterms:modified>
</cp:coreProperties>
</file>