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D" w:rsidRDefault="006E1656" w:rsidP="006E1656">
      <w:pPr>
        <w:spacing w:after="120"/>
        <w:jc w:val="center"/>
        <w:outlineLvl w:val="1"/>
        <w:rPr>
          <w:rFonts w:ascii="Arial" w:hAnsi="Arial" w:cs="Arial"/>
          <w:b/>
          <w:bCs/>
          <w:kern w:val="36"/>
          <w:sz w:val="23"/>
          <w:szCs w:val="23"/>
        </w:rPr>
      </w:pPr>
      <w:r>
        <w:rPr>
          <w:rFonts w:ascii="Arial" w:hAnsi="Arial" w:cs="Arial"/>
          <w:b/>
          <w:bCs/>
          <w:kern w:val="36"/>
          <w:sz w:val="23"/>
          <w:szCs w:val="23"/>
        </w:rPr>
        <w:t>Održana radionica</w:t>
      </w:r>
      <w:r w:rsidR="00D0669D">
        <w:rPr>
          <w:rFonts w:ascii="Arial" w:hAnsi="Arial" w:cs="Arial"/>
          <w:b/>
          <w:bCs/>
          <w:kern w:val="36"/>
          <w:sz w:val="23"/>
          <w:szCs w:val="23"/>
        </w:rPr>
        <w:t xml:space="preserve"> na temu „Sudska nagodba“</w:t>
      </w:r>
    </w:p>
    <w:p w:rsidR="006E1656" w:rsidRDefault="006E1656" w:rsidP="00D0669D">
      <w:pPr>
        <w:spacing w:after="150" w:line="336" w:lineRule="atLeast"/>
        <w:rPr>
          <w:rFonts w:ascii="Arial" w:hAnsi="Arial" w:cs="Arial"/>
          <w:color w:val="484848"/>
          <w:sz w:val="20"/>
          <w:szCs w:val="20"/>
        </w:rPr>
      </w:pPr>
    </w:p>
    <w:p w:rsidR="00D0669D" w:rsidRDefault="006E1656" w:rsidP="006E1656">
      <w:pPr>
        <w:spacing w:after="150" w:line="336" w:lineRule="atLeast"/>
        <w:jc w:val="both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484848"/>
          <w:sz w:val="20"/>
          <w:szCs w:val="20"/>
        </w:rPr>
        <w:t>U Banjaluci, 15. i 16. marta 2017. godine, u organizaciji Centra za edukaciju sudija i tužilaca u RS i Visokog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sudsko</w:t>
      </w:r>
      <w:r>
        <w:rPr>
          <w:rFonts w:ascii="Arial" w:hAnsi="Arial" w:cs="Arial"/>
          <w:color w:val="484848"/>
          <w:sz w:val="20"/>
          <w:szCs w:val="20"/>
        </w:rPr>
        <w:t>g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i tužilačko</w:t>
      </w:r>
      <w:r>
        <w:rPr>
          <w:rFonts w:ascii="Arial" w:hAnsi="Arial" w:cs="Arial"/>
          <w:color w:val="484848"/>
          <w:sz w:val="20"/>
          <w:szCs w:val="20"/>
        </w:rPr>
        <w:t>g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</w:t>
      </w:r>
      <w:r>
        <w:rPr>
          <w:rFonts w:ascii="Arial" w:hAnsi="Arial" w:cs="Arial"/>
          <w:color w:val="484848"/>
          <w:sz w:val="20"/>
          <w:szCs w:val="20"/>
        </w:rPr>
        <w:t>savjeta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Bosne i Hercegovine u okviru Projekta unapređenja efikasnosti II kojeg finansira Vlada Norveške.  </w:t>
      </w:r>
    </w:p>
    <w:p w:rsidR="006E1656" w:rsidRDefault="006E1656" w:rsidP="006E1656">
      <w:pPr>
        <w:spacing w:after="150" w:line="336" w:lineRule="atLeast"/>
        <w:jc w:val="both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484848"/>
          <w:sz w:val="20"/>
          <w:szCs w:val="20"/>
        </w:rPr>
        <w:t>Moderator je bila Staka Gojković, sudija Vrhovnog suda RS, a edukatori su bili</w:t>
      </w:r>
      <w:r w:rsidRPr="006E1656">
        <w:rPr>
          <w:rFonts w:ascii="Arial" w:hAnsi="Arial" w:cs="Arial"/>
          <w:color w:val="484848"/>
          <w:sz w:val="20"/>
          <w:szCs w:val="20"/>
        </w:rPr>
        <w:t xml:space="preserve"> </w:t>
      </w:r>
      <w:r>
        <w:rPr>
          <w:rFonts w:ascii="Arial" w:hAnsi="Arial" w:cs="Arial"/>
          <w:color w:val="484848"/>
          <w:sz w:val="20"/>
          <w:szCs w:val="20"/>
        </w:rPr>
        <w:t>Dijana Mazalić-Nović, predsjednica Okružnog privrednog suda u Prijedoru i Slavica Slavnić, sudija Osnovnog suda u Banja Luci.</w:t>
      </w:r>
    </w:p>
    <w:p w:rsidR="00D0669D" w:rsidRDefault="006E1656" w:rsidP="006E1656">
      <w:pPr>
        <w:spacing w:after="150" w:line="336" w:lineRule="atLeast"/>
        <w:jc w:val="both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484848"/>
          <w:sz w:val="20"/>
          <w:szCs w:val="20"/>
        </w:rPr>
        <w:t>Prvog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dana predstavljen</w:t>
      </w:r>
      <w:r>
        <w:rPr>
          <w:rFonts w:ascii="Arial" w:hAnsi="Arial" w:cs="Arial"/>
          <w:color w:val="484848"/>
          <w:sz w:val="20"/>
          <w:szCs w:val="20"/>
        </w:rPr>
        <w:t xml:space="preserve"> je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pravni okvir sudske nagodbe u BiH, aktivna uloga sudije u zaključ</w:t>
      </w:r>
      <w:r>
        <w:rPr>
          <w:rFonts w:ascii="Arial" w:hAnsi="Arial" w:cs="Arial"/>
          <w:color w:val="484848"/>
          <w:sz w:val="20"/>
          <w:szCs w:val="20"/>
        </w:rPr>
        <w:t>ivanju sudske nagodbe i</w:t>
      </w:r>
      <w:r w:rsidR="00D0669D">
        <w:rPr>
          <w:rFonts w:ascii="Arial" w:hAnsi="Arial" w:cs="Arial"/>
          <w:color w:val="484848"/>
          <w:sz w:val="20"/>
          <w:szCs w:val="20"/>
        </w:rPr>
        <w:t xml:space="preserve"> primjeri novog pristupa sudija prilikom vođenja i rješavanja predmeta mirnim putem, prepreke za intezivnije korištenje sudske nagodbe i prijedlozi mjera kao i primjeri novog pristupa sudije rješavanju predmeta </w:t>
      </w:r>
    </w:p>
    <w:p w:rsidR="00D0669D" w:rsidRDefault="00D0669D" w:rsidP="006E1656">
      <w:pPr>
        <w:spacing w:after="150" w:line="336" w:lineRule="atLeast"/>
        <w:jc w:val="both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484848"/>
          <w:sz w:val="20"/>
          <w:szCs w:val="20"/>
        </w:rPr>
        <w:t xml:space="preserve">Drugog dana radionica govorilo se o predmetima koji su pogodni za zaključivanje sudske nagodbe i analizirali su se primjeri iz prakse. Na kraju učesnici su imali priliku učestvovati u simuliranju slučaja sklapanja sudske nagodbe. </w:t>
      </w:r>
    </w:p>
    <w:p w:rsidR="00FA2748" w:rsidRDefault="00FA2748" w:rsidP="006E1656">
      <w:pPr>
        <w:jc w:val="both"/>
      </w:pPr>
      <w:bookmarkStart w:id="0" w:name="_GoBack"/>
      <w:bookmarkEnd w:id="0"/>
    </w:p>
    <w:sectPr w:rsidR="00FA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9D"/>
    <w:rsid w:val="006E1656"/>
    <w:rsid w:val="00930C39"/>
    <w:rsid w:val="00D0669D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datum4">
    <w:name w:val="datum4"/>
    <w:basedOn w:val="Normal"/>
    <w:rsid w:val="00D0669D"/>
    <w:pPr>
      <w:spacing w:after="300"/>
    </w:pPr>
    <w:rPr>
      <w:color w:val="0099CC"/>
      <w:sz w:val="17"/>
      <w:szCs w:val="17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9D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datum4">
    <w:name w:val="datum4"/>
    <w:basedOn w:val="Normal"/>
    <w:rsid w:val="00D0669D"/>
    <w:pPr>
      <w:spacing w:after="300"/>
    </w:pPr>
    <w:rPr>
      <w:color w:val="0099CC"/>
      <w:sz w:val="17"/>
      <w:szCs w:val="17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9D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2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23" w:color="E3EA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2017-03-17T08:27:00Z</dcterms:created>
  <dcterms:modified xsi:type="dcterms:W3CDTF">2017-03-17T08:43:00Z</dcterms:modified>
</cp:coreProperties>
</file>